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E5" w:rsidRDefault="001420FF" w14:paraId="59C52F35" w14:textId="3DD3FA43">
      <w:pPr>
        <w:rPr>
          <w:rFonts w:ascii="Open Sans" w:hAnsi="Open Sans" w:cs="Open Sans"/>
          <w:b/>
          <w:sz w:val="24"/>
        </w:rPr>
      </w:pPr>
      <w:r>
        <w:rPr>
          <w:rFonts w:ascii="Open Sans" w:hAnsi="Open Sans" w:cs="Open Sans"/>
          <w:b/>
          <w:sz w:val="24"/>
        </w:rPr>
        <w:t xml:space="preserve">Template: </w:t>
      </w:r>
      <w:r w:rsidRPr="006D5852" w:rsidR="0049208B">
        <w:rPr>
          <w:rFonts w:ascii="Open Sans" w:hAnsi="Open Sans" w:cs="Open Sans"/>
          <w:b/>
          <w:sz w:val="24"/>
        </w:rPr>
        <w:t>Touch</w:t>
      </w:r>
      <w:r w:rsidRPr="006D5852" w:rsidR="00E46228">
        <w:rPr>
          <w:rFonts w:ascii="Open Sans" w:hAnsi="Open Sans" w:cs="Open Sans"/>
          <w:b/>
          <w:sz w:val="24"/>
        </w:rPr>
        <w:t xml:space="preserve"> P</w:t>
      </w:r>
      <w:r w:rsidRPr="006D5852" w:rsidR="0049208B">
        <w:rPr>
          <w:rFonts w:ascii="Open Sans" w:hAnsi="Open Sans" w:cs="Open Sans"/>
          <w:b/>
          <w:sz w:val="24"/>
        </w:rPr>
        <w:t>oints to Integrate CORE Resources during R&amp;P Period</w:t>
      </w:r>
    </w:p>
    <w:p w:rsidRPr="001420FF" w:rsidR="001420FF" w:rsidP="2301BF7D" w:rsidRDefault="001420FF" w14:paraId="0834BA14" w14:textId="6E0134E4">
      <w:pPr>
        <w:rPr>
          <w:rFonts w:ascii="Open Sans" w:hAnsi="Open Sans" w:cs="Open Sans"/>
          <w:i w:val="1"/>
          <w:iCs w:val="1"/>
        </w:rPr>
      </w:pPr>
      <w:r w:rsidRPr="2301BF7D" w:rsidR="2301BF7D">
        <w:rPr>
          <w:rFonts w:ascii="Open Sans" w:hAnsi="Open Sans" w:cs="Open Sans"/>
          <w:i w:val="1"/>
          <w:iCs w:val="1"/>
        </w:rPr>
        <w:t xml:space="preserve">Brainstorm all the moments when a refugee interacts with someone from your office. List each activity as its own touch point and populate relevant resources to share or utilize during the touch point. If helpful, assign people or teams responsible for each interaction. We populated a few to get you started. </w:t>
      </w:r>
      <w:bookmarkStart w:name="_GoBack" w:id="0"/>
      <w:bookmarkEnd w:id="0"/>
    </w:p>
    <w:p w:rsidR="001420FF" w:rsidRDefault="001420FF" w14:paraId="2CD63BEF" w14:textId="77777777">
      <w:pPr>
        <w:rPr>
          <w:rFonts w:ascii="Open Sans" w:hAnsi="Open Sans" w:cs="Open Sans"/>
          <w:b/>
        </w:rPr>
      </w:pPr>
    </w:p>
    <w:tbl>
      <w:tblPr>
        <w:tblStyle w:val="TableGrid"/>
        <w:tblW w:w="0" w:type="auto"/>
        <w:tblLook w:val="04A0" w:firstRow="1" w:lastRow="0" w:firstColumn="1" w:lastColumn="0" w:noHBand="0" w:noVBand="1"/>
      </w:tblPr>
      <w:tblGrid>
        <w:gridCol w:w="4675"/>
        <w:gridCol w:w="4675"/>
      </w:tblGrid>
      <w:tr w:rsidR="0031357F" w:rsidTr="0031357F" w14:paraId="4D5D9DF5" w14:textId="77777777">
        <w:trPr>
          <w:trHeight w:val="665"/>
        </w:trPr>
        <w:tc>
          <w:tcPr>
            <w:tcW w:w="4675" w:type="dxa"/>
          </w:tcPr>
          <w:p w:rsidRPr="0031357F" w:rsidR="0031357F" w:rsidP="001420FF" w:rsidRDefault="0031357F" w14:paraId="60B7D0A1" w14:textId="7E709EBA">
            <w:pPr>
              <w:rPr>
                <w:rFonts w:ascii="Open Sans" w:hAnsi="Open Sans" w:cs="Open Sans"/>
                <w:b/>
                <w:sz w:val="24"/>
                <w:szCs w:val="24"/>
              </w:rPr>
            </w:pPr>
            <w:r w:rsidRPr="0031357F">
              <w:rPr>
                <w:rFonts w:ascii="Open Sans" w:hAnsi="Open Sans" w:cs="Open Sans"/>
                <w:b/>
                <w:sz w:val="24"/>
                <w:szCs w:val="24"/>
              </w:rPr>
              <w:t>Touch Point</w:t>
            </w:r>
          </w:p>
        </w:tc>
        <w:tc>
          <w:tcPr>
            <w:tcW w:w="4675" w:type="dxa"/>
          </w:tcPr>
          <w:p w:rsidRPr="0031357F" w:rsidR="0031357F" w:rsidP="001420FF" w:rsidRDefault="0031357F" w14:paraId="06CBA3F5" w14:textId="3C7FBE11">
            <w:pPr>
              <w:rPr>
                <w:rFonts w:ascii="Open Sans" w:hAnsi="Open Sans" w:cs="Open Sans"/>
                <w:b/>
                <w:sz w:val="24"/>
                <w:szCs w:val="24"/>
              </w:rPr>
            </w:pPr>
            <w:r w:rsidRPr="0031357F">
              <w:rPr>
                <w:rFonts w:ascii="Open Sans" w:hAnsi="Open Sans" w:cs="Open Sans"/>
                <w:b/>
                <w:sz w:val="24"/>
                <w:szCs w:val="24"/>
              </w:rPr>
              <w:t>Relevant Resources</w:t>
            </w:r>
          </w:p>
        </w:tc>
      </w:tr>
      <w:tr w:rsidR="0031357F" w:rsidTr="0031357F" w14:paraId="4087C179" w14:textId="77777777">
        <w:tc>
          <w:tcPr>
            <w:tcW w:w="4675" w:type="dxa"/>
          </w:tcPr>
          <w:p w:rsidRPr="0031357F" w:rsidR="0031357F" w:rsidP="001420FF" w:rsidRDefault="0031357F" w14:paraId="1B81A370" w14:textId="0BAB67BF">
            <w:pPr>
              <w:rPr>
                <w:rFonts w:ascii="Open Sans" w:hAnsi="Open Sans" w:cs="Open Sans"/>
              </w:rPr>
            </w:pPr>
            <w:r w:rsidRPr="0031357F">
              <w:rPr>
                <w:rFonts w:ascii="Open Sans" w:hAnsi="Open Sans" w:cs="Open Sans"/>
              </w:rPr>
              <w:t xml:space="preserve">24-hour home visit </w:t>
            </w:r>
          </w:p>
        </w:tc>
        <w:tc>
          <w:tcPr>
            <w:tcW w:w="4675" w:type="dxa"/>
          </w:tcPr>
          <w:p w:rsidRPr="0031357F" w:rsidR="0031357F" w:rsidP="0031357F" w:rsidRDefault="0031357F" w14:paraId="7DCECB92" w14:textId="77777777">
            <w:pPr>
              <w:pStyle w:val="ListParagraph"/>
              <w:numPr>
                <w:ilvl w:val="0"/>
                <w:numId w:val="1"/>
              </w:numPr>
              <w:rPr>
                <w:rFonts w:ascii="Open Sans" w:hAnsi="Open Sans" w:cs="Open Sans"/>
              </w:rPr>
            </w:pPr>
            <w:r w:rsidRPr="0031357F">
              <w:rPr>
                <w:rFonts w:ascii="Open Sans" w:hAnsi="Open Sans" w:cs="Open Sans"/>
              </w:rPr>
              <w:t>Review Reception and Placement Overview from COREnav.org (</w:t>
            </w:r>
            <w:hyperlink w:history="1" r:id="rId8">
              <w:r w:rsidRPr="0031357F">
                <w:rPr>
                  <w:rStyle w:val="Hyperlink"/>
                  <w:rFonts w:ascii="Open Sans" w:hAnsi="Open Sans" w:cs="Open Sans"/>
                </w:rPr>
                <w:t>fact sheet</w:t>
              </w:r>
            </w:hyperlink>
            <w:r w:rsidRPr="0031357F">
              <w:rPr>
                <w:rFonts w:ascii="Open Sans" w:hAnsi="Open Sans" w:cs="Open Sans"/>
              </w:rPr>
              <w:t xml:space="preserve">, </w:t>
            </w:r>
            <w:hyperlink w:history="1" r:id="rId9">
              <w:r w:rsidRPr="0031357F">
                <w:rPr>
                  <w:rStyle w:val="Hyperlink"/>
                  <w:rFonts w:ascii="Open Sans" w:hAnsi="Open Sans" w:cs="Open Sans"/>
                </w:rPr>
                <w:t>podcast</w:t>
              </w:r>
            </w:hyperlink>
            <w:r w:rsidRPr="0031357F">
              <w:rPr>
                <w:rFonts w:ascii="Open Sans" w:hAnsi="Open Sans" w:cs="Open Sans"/>
              </w:rPr>
              <w:t xml:space="preserve">, or </w:t>
            </w:r>
            <w:hyperlink w:history="1" r:id="rId10">
              <w:r w:rsidRPr="0031357F">
                <w:rPr>
                  <w:rStyle w:val="Hyperlink"/>
                  <w:rFonts w:ascii="Open Sans" w:hAnsi="Open Sans" w:cs="Open Sans"/>
                </w:rPr>
                <w:t>video</w:t>
              </w:r>
            </w:hyperlink>
            <w:r w:rsidRPr="0031357F">
              <w:rPr>
                <w:rFonts w:ascii="Open Sans" w:hAnsi="Open Sans" w:cs="Open Sans"/>
              </w:rPr>
              <w:t>) in their language or with interpretation</w:t>
            </w:r>
          </w:p>
          <w:p w:rsidRPr="0031357F" w:rsidR="0031357F" w:rsidP="0031357F" w:rsidRDefault="0031357F" w14:paraId="016498E7" w14:textId="5495FAA1">
            <w:pPr>
              <w:pStyle w:val="ListParagraph"/>
              <w:numPr>
                <w:ilvl w:val="0"/>
                <w:numId w:val="1"/>
              </w:numPr>
              <w:rPr>
                <w:rFonts w:ascii="Open Sans" w:hAnsi="Open Sans" w:cs="Open Sans"/>
              </w:rPr>
            </w:pPr>
            <w:r w:rsidRPr="0031357F">
              <w:rPr>
                <w:rFonts w:ascii="Open Sans" w:hAnsi="Open Sans" w:cs="Open Sans"/>
              </w:rPr>
              <w:t>Review Resettlement Services from COREnav.org (</w:t>
            </w:r>
            <w:hyperlink w:history="1" r:id="rId11">
              <w:r w:rsidRPr="0031357F">
                <w:rPr>
                  <w:rStyle w:val="Hyperlink"/>
                  <w:rFonts w:ascii="Open Sans" w:hAnsi="Open Sans" w:cs="Open Sans"/>
                </w:rPr>
                <w:t>fact sheet</w:t>
              </w:r>
            </w:hyperlink>
            <w:r w:rsidRPr="0031357F">
              <w:rPr>
                <w:rFonts w:ascii="Open Sans" w:hAnsi="Open Sans" w:cs="Open Sans"/>
              </w:rPr>
              <w:t xml:space="preserve">, </w:t>
            </w:r>
            <w:hyperlink w:history="1" r:id="rId12">
              <w:r w:rsidRPr="0031357F">
                <w:rPr>
                  <w:rStyle w:val="Hyperlink"/>
                  <w:rFonts w:ascii="Open Sans" w:hAnsi="Open Sans" w:cs="Open Sans"/>
                </w:rPr>
                <w:t>podcast</w:t>
              </w:r>
            </w:hyperlink>
            <w:r w:rsidRPr="0031357F">
              <w:rPr>
                <w:rFonts w:ascii="Open Sans" w:hAnsi="Open Sans" w:cs="Open Sans"/>
              </w:rPr>
              <w:t xml:space="preserve">, </w:t>
            </w:r>
            <w:hyperlink w:history="1" r:id="rId13">
              <w:r w:rsidRPr="0031357F">
                <w:rPr>
                  <w:rStyle w:val="Hyperlink"/>
                  <w:rFonts w:ascii="Open Sans" w:hAnsi="Open Sans" w:cs="Open Sans"/>
                </w:rPr>
                <w:t>video</w:t>
              </w:r>
            </w:hyperlink>
            <w:r w:rsidRPr="0031357F">
              <w:rPr>
                <w:rFonts w:ascii="Open Sans" w:hAnsi="Open Sans" w:cs="Open Sans"/>
              </w:rPr>
              <w:t>) in their language or with interpretation</w:t>
            </w:r>
          </w:p>
          <w:p w:rsidRPr="0031357F" w:rsidR="0031357F" w:rsidP="0031357F" w:rsidRDefault="0031357F" w14:paraId="0B4A88F3" w14:textId="7EE41D5E">
            <w:pPr>
              <w:pStyle w:val="ListParagraph"/>
              <w:numPr>
                <w:ilvl w:val="0"/>
                <w:numId w:val="1"/>
              </w:numPr>
              <w:rPr>
                <w:rFonts w:ascii="Open Sans" w:hAnsi="Open Sans" w:cs="Open Sans"/>
              </w:rPr>
            </w:pPr>
            <w:r w:rsidRPr="0031357F">
              <w:rPr>
                <w:rFonts w:ascii="Open Sans" w:hAnsi="Open Sans" w:cs="Open Sans"/>
              </w:rPr>
              <w:t>Provide relevant information about Transportation from COREnav.org (</w:t>
            </w:r>
            <w:hyperlink w:history="1" r:id="rId14">
              <w:r w:rsidRPr="0031357F">
                <w:rPr>
                  <w:rStyle w:val="Hyperlink"/>
                  <w:rFonts w:ascii="Open Sans" w:hAnsi="Open Sans" w:cs="Open Sans"/>
                </w:rPr>
                <w:t>fact sheet</w:t>
              </w:r>
            </w:hyperlink>
            <w:r w:rsidRPr="0031357F">
              <w:rPr>
                <w:rFonts w:ascii="Open Sans" w:hAnsi="Open Sans" w:cs="Open Sans"/>
              </w:rPr>
              <w:t xml:space="preserve">, </w:t>
            </w:r>
            <w:hyperlink w:history="1" r:id="rId15">
              <w:r w:rsidRPr="0031357F">
                <w:rPr>
                  <w:rStyle w:val="Hyperlink"/>
                  <w:rFonts w:ascii="Open Sans" w:hAnsi="Open Sans" w:cs="Open Sans"/>
                </w:rPr>
                <w:t>podcast</w:t>
              </w:r>
            </w:hyperlink>
            <w:r w:rsidRPr="0031357F">
              <w:rPr>
                <w:rFonts w:ascii="Open Sans" w:hAnsi="Open Sans" w:cs="Open Sans"/>
              </w:rPr>
              <w:t xml:space="preserve">, </w:t>
            </w:r>
            <w:hyperlink w:history="1" r:id="rId16">
              <w:r w:rsidRPr="0031357F">
                <w:rPr>
                  <w:rStyle w:val="Hyperlink"/>
                  <w:rFonts w:ascii="Open Sans" w:hAnsi="Open Sans" w:cs="Open Sans"/>
                </w:rPr>
                <w:t>video</w:t>
              </w:r>
            </w:hyperlink>
            <w:r w:rsidRPr="0031357F">
              <w:rPr>
                <w:rFonts w:ascii="Open Sans" w:hAnsi="Open Sans" w:cs="Open Sans"/>
              </w:rPr>
              <w:t>) in their language or with interpretation, supplementing with localized information</w:t>
            </w:r>
          </w:p>
          <w:p w:rsidRPr="0031357F" w:rsidR="0031357F" w:rsidP="0031357F" w:rsidRDefault="0031357F" w14:paraId="5767B496" w14:textId="4FE604AE">
            <w:pPr>
              <w:pStyle w:val="ListParagraph"/>
              <w:numPr>
                <w:ilvl w:val="0"/>
                <w:numId w:val="1"/>
              </w:numPr>
              <w:rPr>
                <w:rFonts w:ascii="Open Sans" w:hAnsi="Open Sans" w:cs="Open Sans"/>
              </w:rPr>
            </w:pPr>
            <w:r w:rsidRPr="0031357F">
              <w:rPr>
                <w:rFonts w:ascii="Open Sans" w:hAnsi="Open Sans" w:cs="Open Sans"/>
              </w:rPr>
              <w:t>As appropriate</w:t>
            </w:r>
            <w:r>
              <w:rPr>
                <w:rFonts w:ascii="Open Sans" w:hAnsi="Open Sans" w:cs="Open Sans"/>
              </w:rPr>
              <w:t>,</w:t>
            </w:r>
            <w:r w:rsidRPr="0031357F">
              <w:rPr>
                <w:rFonts w:ascii="Open Sans" w:hAnsi="Open Sans" w:cs="Open Sans"/>
              </w:rPr>
              <w:t xml:space="preserve"> invite client to review the following topics on COREnav.org: housing, health, and resettlement agency</w:t>
            </w:r>
          </w:p>
        </w:tc>
      </w:tr>
      <w:tr w:rsidR="0031357F" w:rsidTr="0031357F" w14:paraId="1D437600" w14:textId="77777777">
        <w:tc>
          <w:tcPr>
            <w:tcW w:w="4675" w:type="dxa"/>
          </w:tcPr>
          <w:p w:rsidRPr="0031357F" w:rsidR="0031357F" w:rsidP="001420FF" w:rsidRDefault="0031357F" w14:paraId="331616C6" w14:textId="2C86CBBD">
            <w:pPr>
              <w:rPr>
                <w:rFonts w:ascii="Open Sans" w:hAnsi="Open Sans" w:cs="Open Sans"/>
              </w:rPr>
            </w:pPr>
            <w:r w:rsidRPr="0031357F">
              <w:rPr>
                <w:rFonts w:ascii="Open Sans" w:hAnsi="Open Sans" w:cs="Open Sans"/>
              </w:rPr>
              <w:t>Going to the bank</w:t>
            </w:r>
          </w:p>
        </w:tc>
        <w:tc>
          <w:tcPr>
            <w:tcW w:w="4675" w:type="dxa"/>
          </w:tcPr>
          <w:p w:rsidRPr="0031357F" w:rsidR="0031357F" w:rsidP="0031357F" w:rsidRDefault="0031357F" w14:paraId="504EF177" w14:textId="13209BD4">
            <w:pPr>
              <w:pStyle w:val="ListParagraph"/>
              <w:numPr>
                <w:ilvl w:val="0"/>
                <w:numId w:val="2"/>
              </w:numPr>
              <w:rPr>
                <w:rFonts w:ascii="Open Sans" w:hAnsi="Open Sans" w:cs="Open Sans"/>
              </w:rPr>
            </w:pPr>
            <w:r w:rsidRPr="0031357F">
              <w:rPr>
                <w:rFonts w:ascii="Open Sans" w:hAnsi="Open Sans" w:cs="Open Sans"/>
              </w:rPr>
              <w:t xml:space="preserve">Provide and/or refer to </w:t>
            </w:r>
            <w:hyperlink w:history="1" r:id="rId17">
              <w:r w:rsidRPr="0031357F">
                <w:rPr>
                  <w:rStyle w:val="Hyperlink"/>
                  <w:rFonts w:ascii="Open Sans" w:hAnsi="Open Sans" w:cs="Open Sans"/>
                </w:rPr>
                <w:t>Money Management</w:t>
              </w:r>
            </w:hyperlink>
            <w:r w:rsidRPr="0031357F">
              <w:rPr>
                <w:rFonts w:ascii="Open Sans" w:hAnsi="Open Sans" w:cs="Open Sans"/>
              </w:rPr>
              <w:t xml:space="preserve"> from COREnav.org (</w:t>
            </w:r>
            <w:hyperlink w:history="1" r:id="rId18">
              <w:r w:rsidRPr="0031357F">
                <w:rPr>
                  <w:rStyle w:val="Hyperlink"/>
                  <w:rFonts w:ascii="Open Sans" w:hAnsi="Open Sans" w:cs="Open Sans"/>
                </w:rPr>
                <w:t>fact sheet</w:t>
              </w:r>
            </w:hyperlink>
            <w:r w:rsidRPr="0031357F">
              <w:rPr>
                <w:rFonts w:ascii="Open Sans" w:hAnsi="Open Sans" w:cs="Open Sans"/>
              </w:rPr>
              <w:t xml:space="preserve">, </w:t>
            </w:r>
            <w:hyperlink w:history="1" r:id="rId19">
              <w:r w:rsidRPr="0031357F">
                <w:rPr>
                  <w:rStyle w:val="Hyperlink"/>
                  <w:rFonts w:ascii="Open Sans" w:hAnsi="Open Sans" w:cs="Open Sans"/>
                </w:rPr>
                <w:t>podcast</w:t>
              </w:r>
            </w:hyperlink>
            <w:r w:rsidRPr="0031357F">
              <w:rPr>
                <w:rFonts w:ascii="Open Sans" w:hAnsi="Open Sans" w:cs="Open Sans"/>
              </w:rPr>
              <w:t>)</w:t>
            </w:r>
          </w:p>
          <w:p w:rsidRPr="0031357F" w:rsidR="0031357F" w:rsidP="0031357F" w:rsidRDefault="0031357F" w14:paraId="7F92511F" w14:textId="36869523">
            <w:pPr>
              <w:pStyle w:val="ListParagraph"/>
              <w:numPr>
                <w:ilvl w:val="0"/>
                <w:numId w:val="2"/>
              </w:numPr>
              <w:rPr>
                <w:rFonts w:ascii="Open Sans" w:hAnsi="Open Sans" w:cs="Open Sans"/>
              </w:rPr>
            </w:pPr>
            <w:r w:rsidRPr="0031357F">
              <w:rPr>
                <w:rFonts w:ascii="Open Sans" w:hAnsi="Open Sans" w:cs="Open Sans"/>
              </w:rPr>
              <w:t xml:space="preserve">Review or have client complete all or pieces of “Money Management” chapter on </w:t>
            </w:r>
            <w:hyperlink w:history="1" r:id="rId20">
              <w:r w:rsidRPr="0031357F">
                <w:rPr>
                  <w:rStyle w:val="Hyperlink"/>
                  <w:rFonts w:ascii="Open Sans" w:hAnsi="Open Sans" w:cs="Open Sans"/>
                  <w:i/>
                </w:rPr>
                <w:t>Settle In</w:t>
              </w:r>
            </w:hyperlink>
            <w:r w:rsidRPr="0031357F">
              <w:rPr>
                <w:rFonts w:ascii="Open Sans" w:hAnsi="Open Sans" w:cs="Open Sans"/>
              </w:rPr>
              <w:t xml:space="preserve"> in their language or with interpretation (either on phone or desktop version)</w:t>
            </w:r>
          </w:p>
          <w:p w:rsidRPr="0031357F" w:rsidR="0031357F" w:rsidP="0031357F" w:rsidRDefault="0031357F" w14:paraId="2B3F0BDF" w14:textId="2F1E4C21">
            <w:pPr>
              <w:pStyle w:val="ListParagraph"/>
              <w:numPr>
                <w:ilvl w:val="0"/>
                <w:numId w:val="2"/>
              </w:numPr>
              <w:tabs>
                <w:tab w:val="left" w:pos="720"/>
              </w:tabs>
              <w:rPr>
                <w:rFonts w:ascii="Open Sans" w:hAnsi="Open Sans" w:cs="Open Sans"/>
              </w:rPr>
            </w:pPr>
            <w:r w:rsidRPr="0031357F">
              <w:rPr>
                <w:rFonts w:ascii="Open Sans" w:hAnsi="Open Sans" w:cs="Open Sans"/>
              </w:rPr>
              <w:t>As appropriate reference all or pieces Digital Awareness for Refugees from COREnav.org (</w:t>
            </w:r>
            <w:hyperlink w:history="1" r:id="rId21">
              <w:r w:rsidRPr="0031357F">
                <w:rPr>
                  <w:rStyle w:val="Hyperlink"/>
                  <w:rFonts w:ascii="Open Sans" w:hAnsi="Open Sans" w:cs="Open Sans"/>
                </w:rPr>
                <w:t>fact sheet</w:t>
              </w:r>
            </w:hyperlink>
            <w:r w:rsidRPr="0031357F">
              <w:rPr>
                <w:rFonts w:ascii="Open Sans" w:hAnsi="Open Sans" w:cs="Open Sans"/>
              </w:rPr>
              <w:t xml:space="preserve">, </w:t>
            </w:r>
            <w:hyperlink w:history="1" r:id="rId22">
              <w:r w:rsidRPr="0031357F">
                <w:rPr>
                  <w:rStyle w:val="Hyperlink"/>
                  <w:rFonts w:ascii="Open Sans" w:hAnsi="Open Sans" w:cs="Open Sans"/>
                </w:rPr>
                <w:t>podcast</w:t>
              </w:r>
            </w:hyperlink>
            <w:r w:rsidRPr="0031357F">
              <w:rPr>
                <w:rFonts w:ascii="Open Sans" w:hAnsi="Open Sans" w:cs="Open Sans"/>
              </w:rPr>
              <w:t>) in their language or with interpretation</w:t>
            </w:r>
          </w:p>
          <w:p w:rsidR="0031357F" w:rsidP="0031357F" w:rsidRDefault="0031357F" w14:paraId="71747F45" w14:textId="3C2AC832">
            <w:pPr>
              <w:tabs>
                <w:tab w:val="left" w:pos="1035"/>
              </w:tabs>
              <w:rPr>
                <w:rFonts w:ascii="Open Sans" w:hAnsi="Open Sans" w:cs="Open Sans"/>
                <w:b/>
              </w:rPr>
            </w:pPr>
          </w:p>
        </w:tc>
      </w:tr>
      <w:tr w:rsidR="0031357F" w:rsidTr="0031357F" w14:paraId="43727F2C" w14:textId="77777777">
        <w:tc>
          <w:tcPr>
            <w:tcW w:w="4675" w:type="dxa"/>
          </w:tcPr>
          <w:p w:rsidRPr="0031357F" w:rsidR="0031357F" w:rsidP="001420FF" w:rsidRDefault="0031357F" w14:paraId="4012A243" w14:textId="483600A3">
            <w:pPr>
              <w:rPr>
                <w:rFonts w:ascii="Open Sans" w:hAnsi="Open Sans" w:cs="Open Sans"/>
              </w:rPr>
            </w:pPr>
            <w:r w:rsidRPr="0031357F">
              <w:rPr>
                <w:rFonts w:ascii="Open Sans" w:hAnsi="Open Sans" w:cs="Open Sans"/>
              </w:rPr>
              <w:t>Transportation orientation</w:t>
            </w:r>
          </w:p>
        </w:tc>
        <w:tc>
          <w:tcPr>
            <w:tcW w:w="4675" w:type="dxa"/>
          </w:tcPr>
          <w:p w:rsidRPr="0031357F" w:rsidR="0031357F" w:rsidP="0031357F" w:rsidRDefault="0031357F" w14:paraId="6E6D438D" w14:textId="7B194867">
            <w:pPr>
              <w:pStyle w:val="ListParagraph"/>
              <w:numPr>
                <w:ilvl w:val="0"/>
                <w:numId w:val="4"/>
              </w:numPr>
              <w:rPr>
                <w:rFonts w:ascii="Open Sans" w:hAnsi="Open Sans" w:cs="Open Sans"/>
              </w:rPr>
            </w:pPr>
            <w:r w:rsidRPr="0031357F">
              <w:rPr>
                <w:rFonts w:ascii="Open Sans" w:hAnsi="Open Sans" w:cs="Open Sans"/>
              </w:rPr>
              <w:t xml:space="preserve">Review or have client complete all or </w:t>
            </w:r>
            <w:r>
              <w:rPr>
                <w:rFonts w:ascii="Open Sans" w:hAnsi="Open Sans" w:cs="Open Sans"/>
              </w:rPr>
              <w:t>lessons</w:t>
            </w:r>
            <w:r w:rsidRPr="0031357F">
              <w:rPr>
                <w:rFonts w:ascii="Open Sans" w:hAnsi="Open Sans" w:cs="Open Sans"/>
              </w:rPr>
              <w:t xml:space="preserve"> of “Transportation” chapter on </w:t>
            </w:r>
            <w:hyperlink w:history="1" r:id="rId23">
              <w:r w:rsidRPr="0031357F">
                <w:rPr>
                  <w:rStyle w:val="Hyperlink"/>
                  <w:rFonts w:ascii="Open Sans" w:hAnsi="Open Sans" w:cs="Open Sans"/>
                </w:rPr>
                <w:t>Settle In</w:t>
              </w:r>
            </w:hyperlink>
            <w:r w:rsidRPr="0031357F">
              <w:rPr>
                <w:rFonts w:ascii="Open Sans" w:hAnsi="Open Sans" w:cs="Open Sans"/>
              </w:rPr>
              <w:t xml:space="preserve"> in their language or with interpretation supplementing with localized information </w:t>
            </w:r>
          </w:p>
          <w:p w:rsidRPr="0031357F" w:rsidR="0031357F" w:rsidP="0031357F" w:rsidRDefault="0031357F" w14:paraId="70C56A1D" w14:textId="5034375A">
            <w:pPr>
              <w:pStyle w:val="ListParagraph"/>
              <w:numPr>
                <w:ilvl w:val="0"/>
                <w:numId w:val="4"/>
              </w:numPr>
              <w:rPr>
                <w:rFonts w:ascii="Open Sans" w:hAnsi="Open Sans" w:cs="Open Sans"/>
              </w:rPr>
            </w:pPr>
            <w:r w:rsidRPr="0031357F">
              <w:rPr>
                <w:rFonts w:ascii="Open Sans" w:hAnsi="Open Sans" w:cs="Open Sans"/>
              </w:rPr>
              <w:t xml:space="preserve">Provide and/or refer to </w:t>
            </w:r>
            <w:hyperlink w:history="1" r:id="rId24">
              <w:r w:rsidRPr="0031357F">
                <w:rPr>
                  <w:rStyle w:val="Hyperlink"/>
                  <w:rFonts w:ascii="Open Sans" w:hAnsi="Open Sans" w:cs="Open Sans"/>
                </w:rPr>
                <w:t>Transportation</w:t>
              </w:r>
            </w:hyperlink>
            <w:r w:rsidRPr="0031357F">
              <w:rPr>
                <w:rFonts w:ascii="Open Sans" w:hAnsi="Open Sans" w:cs="Open Sans"/>
              </w:rPr>
              <w:t xml:space="preserve"> from COREnav.org (</w:t>
            </w:r>
            <w:hyperlink w:history="1" r:id="rId25">
              <w:r w:rsidRPr="0031357F">
                <w:rPr>
                  <w:rStyle w:val="Hyperlink"/>
                  <w:rFonts w:ascii="Open Sans" w:hAnsi="Open Sans" w:cs="Open Sans"/>
                </w:rPr>
                <w:t>fact sheet</w:t>
              </w:r>
            </w:hyperlink>
            <w:r w:rsidRPr="0031357F">
              <w:rPr>
                <w:rFonts w:ascii="Open Sans" w:hAnsi="Open Sans" w:cs="Open Sans"/>
              </w:rPr>
              <w:t xml:space="preserve">, </w:t>
            </w:r>
            <w:hyperlink w:history="1" r:id="rId26">
              <w:r w:rsidRPr="0031357F">
                <w:rPr>
                  <w:rStyle w:val="Hyperlink"/>
                  <w:rFonts w:ascii="Open Sans" w:hAnsi="Open Sans" w:cs="Open Sans"/>
                </w:rPr>
                <w:t>podcast</w:t>
              </w:r>
            </w:hyperlink>
            <w:r w:rsidRPr="0031357F">
              <w:rPr>
                <w:rFonts w:ascii="Open Sans" w:hAnsi="Open Sans" w:cs="Open Sans"/>
              </w:rPr>
              <w:t xml:space="preserve">, </w:t>
            </w:r>
            <w:hyperlink w:history="1" r:id="rId27">
              <w:r w:rsidRPr="0031357F">
                <w:rPr>
                  <w:rStyle w:val="Hyperlink"/>
                  <w:rFonts w:ascii="Open Sans" w:hAnsi="Open Sans" w:cs="Open Sans"/>
                </w:rPr>
                <w:t>video</w:t>
              </w:r>
            </w:hyperlink>
            <w:r w:rsidRPr="0031357F">
              <w:rPr>
                <w:rFonts w:ascii="Open Sans" w:hAnsi="Open Sans" w:cs="Open Sans"/>
              </w:rPr>
              <w:t>) supplementing with localized information</w:t>
            </w:r>
          </w:p>
          <w:p w:rsidR="0031357F" w:rsidP="001420FF" w:rsidRDefault="0031357F" w14:paraId="25E7AA06" w14:textId="77777777">
            <w:pPr>
              <w:rPr>
                <w:rFonts w:ascii="Open Sans" w:hAnsi="Open Sans" w:cs="Open Sans"/>
                <w:b/>
              </w:rPr>
            </w:pPr>
          </w:p>
        </w:tc>
      </w:tr>
      <w:tr w:rsidR="0031357F" w:rsidTr="0031357F" w14:paraId="05C8C5FF" w14:textId="77777777">
        <w:tc>
          <w:tcPr>
            <w:tcW w:w="4675" w:type="dxa"/>
          </w:tcPr>
          <w:p w:rsidR="0031357F" w:rsidP="001420FF" w:rsidRDefault="0031357F" w14:paraId="1A859068" w14:textId="77777777">
            <w:pPr>
              <w:rPr>
                <w:rFonts w:ascii="Open Sans" w:hAnsi="Open Sans" w:cs="Open Sans"/>
                <w:b/>
              </w:rPr>
            </w:pPr>
          </w:p>
        </w:tc>
        <w:tc>
          <w:tcPr>
            <w:tcW w:w="4675" w:type="dxa"/>
          </w:tcPr>
          <w:p w:rsidR="0031357F" w:rsidP="001420FF" w:rsidRDefault="0031357F" w14:paraId="11019BF5" w14:textId="77777777">
            <w:pPr>
              <w:rPr>
                <w:rFonts w:ascii="Open Sans" w:hAnsi="Open Sans" w:cs="Open Sans"/>
                <w:b/>
              </w:rPr>
            </w:pPr>
          </w:p>
        </w:tc>
      </w:tr>
      <w:tr w:rsidR="0031357F" w:rsidTr="0031357F" w14:paraId="0F2A44DF" w14:textId="77777777">
        <w:tc>
          <w:tcPr>
            <w:tcW w:w="4675" w:type="dxa"/>
          </w:tcPr>
          <w:p w:rsidR="0031357F" w:rsidP="001420FF" w:rsidRDefault="0031357F" w14:paraId="02607FC3" w14:textId="77777777">
            <w:pPr>
              <w:rPr>
                <w:rFonts w:ascii="Open Sans" w:hAnsi="Open Sans" w:cs="Open Sans"/>
                <w:b/>
              </w:rPr>
            </w:pPr>
          </w:p>
        </w:tc>
        <w:tc>
          <w:tcPr>
            <w:tcW w:w="4675" w:type="dxa"/>
          </w:tcPr>
          <w:p w:rsidR="0031357F" w:rsidP="001420FF" w:rsidRDefault="0031357F" w14:paraId="4B121130" w14:textId="77777777">
            <w:pPr>
              <w:rPr>
                <w:rFonts w:ascii="Open Sans" w:hAnsi="Open Sans" w:cs="Open Sans"/>
                <w:b/>
              </w:rPr>
            </w:pPr>
          </w:p>
        </w:tc>
      </w:tr>
      <w:tr w:rsidR="0031357F" w:rsidTr="0031357F" w14:paraId="3D026B7C" w14:textId="77777777">
        <w:tc>
          <w:tcPr>
            <w:tcW w:w="4675" w:type="dxa"/>
          </w:tcPr>
          <w:p w:rsidR="0031357F" w:rsidP="001420FF" w:rsidRDefault="0031357F" w14:paraId="63A0CEBD" w14:textId="77777777">
            <w:pPr>
              <w:rPr>
                <w:rFonts w:ascii="Open Sans" w:hAnsi="Open Sans" w:cs="Open Sans"/>
                <w:b/>
              </w:rPr>
            </w:pPr>
          </w:p>
        </w:tc>
        <w:tc>
          <w:tcPr>
            <w:tcW w:w="4675" w:type="dxa"/>
          </w:tcPr>
          <w:p w:rsidR="0031357F" w:rsidP="001420FF" w:rsidRDefault="0031357F" w14:paraId="2B281D8D" w14:textId="77777777">
            <w:pPr>
              <w:rPr>
                <w:rFonts w:ascii="Open Sans" w:hAnsi="Open Sans" w:cs="Open Sans"/>
                <w:b/>
              </w:rPr>
            </w:pPr>
          </w:p>
        </w:tc>
      </w:tr>
      <w:tr w:rsidR="0031357F" w:rsidTr="0031357F" w14:paraId="5DCF8D67" w14:textId="77777777">
        <w:tc>
          <w:tcPr>
            <w:tcW w:w="4675" w:type="dxa"/>
          </w:tcPr>
          <w:p w:rsidR="0031357F" w:rsidP="001420FF" w:rsidRDefault="0031357F" w14:paraId="20E255E8" w14:textId="77777777">
            <w:pPr>
              <w:rPr>
                <w:rFonts w:ascii="Open Sans" w:hAnsi="Open Sans" w:cs="Open Sans"/>
                <w:b/>
              </w:rPr>
            </w:pPr>
          </w:p>
        </w:tc>
        <w:tc>
          <w:tcPr>
            <w:tcW w:w="4675" w:type="dxa"/>
          </w:tcPr>
          <w:p w:rsidR="0031357F" w:rsidP="001420FF" w:rsidRDefault="0031357F" w14:paraId="2606614D" w14:textId="77777777">
            <w:pPr>
              <w:rPr>
                <w:rFonts w:ascii="Open Sans" w:hAnsi="Open Sans" w:cs="Open Sans"/>
                <w:b/>
              </w:rPr>
            </w:pPr>
          </w:p>
        </w:tc>
      </w:tr>
      <w:tr w:rsidR="0031357F" w:rsidTr="0031357F" w14:paraId="32D29921" w14:textId="77777777">
        <w:tc>
          <w:tcPr>
            <w:tcW w:w="4675" w:type="dxa"/>
          </w:tcPr>
          <w:p w:rsidR="0031357F" w:rsidP="001420FF" w:rsidRDefault="0031357F" w14:paraId="2ADCEB39" w14:textId="77777777">
            <w:pPr>
              <w:rPr>
                <w:rFonts w:ascii="Open Sans" w:hAnsi="Open Sans" w:cs="Open Sans"/>
                <w:b/>
              </w:rPr>
            </w:pPr>
          </w:p>
        </w:tc>
        <w:tc>
          <w:tcPr>
            <w:tcW w:w="4675" w:type="dxa"/>
          </w:tcPr>
          <w:p w:rsidR="0031357F" w:rsidP="001420FF" w:rsidRDefault="0031357F" w14:paraId="7838B708" w14:textId="77777777">
            <w:pPr>
              <w:rPr>
                <w:rFonts w:ascii="Open Sans" w:hAnsi="Open Sans" w:cs="Open Sans"/>
                <w:b/>
              </w:rPr>
            </w:pPr>
          </w:p>
        </w:tc>
      </w:tr>
      <w:tr w:rsidR="0031357F" w:rsidTr="0031357F" w14:paraId="6C135E7D" w14:textId="77777777">
        <w:tc>
          <w:tcPr>
            <w:tcW w:w="4675" w:type="dxa"/>
          </w:tcPr>
          <w:p w:rsidR="0031357F" w:rsidP="001420FF" w:rsidRDefault="0031357F" w14:paraId="10333344" w14:textId="77777777">
            <w:pPr>
              <w:rPr>
                <w:rFonts w:ascii="Open Sans" w:hAnsi="Open Sans" w:cs="Open Sans"/>
                <w:b/>
              </w:rPr>
            </w:pPr>
          </w:p>
        </w:tc>
        <w:tc>
          <w:tcPr>
            <w:tcW w:w="4675" w:type="dxa"/>
          </w:tcPr>
          <w:p w:rsidR="0031357F" w:rsidP="001420FF" w:rsidRDefault="0031357F" w14:paraId="17427872" w14:textId="77777777">
            <w:pPr>
              <w:rPr>
                <w:rFonts w:ascii="Open Sans" w:hAnsi="Open Sans" w:cs="Open Sans"/>
                <w:b/>
              </w:rPr>
            </w:pPr>
          </w:p>
        </w:tc>
      </w:tr>
      <w:tr w:rsidR="0031357F" w:rsidTr="0031357F" w14:paraId="4E69133B" w14:textId="77777777">
        <w:tc>
          <w:tcPr>
            <w:tcW w:w="4675" w:type="dxa"/>
          </w:tcPr>
          <w:p w:rsidR="0031357F" w:rsidP="005723E1" w:rsidRDefault="0031357F" w14:paraId="1D305515" w14:textId="77777777">
            <w:pPr>
              <w:rPr>
                <w:rFonts w:ascii="Open Sans" w:hAnsi="Open Sans" w:cs="Open Sans"/>
                <w:b/>
              </w:rPr>
            </w:pPr>
          </w:p>
        </w:tc>
        <w:tc>
          <w:tcPr>
            <w:tcW w:w="4675" w:type="dxa"/>
          </w:tcPr>
          <w:p w:rsidR="0031357F" w:rsidP="005723E1" w:rsidRDefault="0031357F" w14:paraId="623CB7EE" w14:textId="77777777">
            <w:pPr>
              <w:rPr>
                <w:rFonts w:ascii="Open Sans" w:hAnsi="Open Sans" w:cs="Open Sans"/>
                <w:b/>
              </w:rPr>
            </w:pPr>
          </w:p>
        </w:tc>
      </w:tr>
      <w:tr w:rsidR="0031357F" w:rsidTr="0031357F" w14:paraId="5B70B60A" w14:textId="77777777">
        <w:tc>
          <w:tcPr>
            <w:tcW w:w="4675" w:type="dxa"/>
          </w:tcPr>
          <w:p w:rsidR="0031357F" w:rsidP="005723E1" w:rsidRDefault="0031357F" w14:paraId="30139C3F" w14:textId="77777777">
            <w:pPr>
              <w:rPr>
                <w:rFonts w:ascii="Open Sans" w:hAnsi="Open Sans" w:cs="Open Sans"/>
                <w:b/>
              </w:rPr>
            </w:pPr>
          </w:p>
        </w:tc>
        <w:tc>
          <w:tcPr>
            <w:tcW w:w="4675" w:type="dxa"/>
          </w:tcPr>
          <w:p w:rsidR="0031357F" w:rsidP="005723E1" w:rsidRDefault="0031357F" w14:paraId="7B5DE03E" w14:textId="77777777">
            <w:pPr>
              <w:rPr>
                <w:rFonts w:ascii="Open Sans" w:hAnsi="Open Sans" w:cs="Open Sans"/>
                <w:b/>
              </w:rPr>
            </w:pPr>
          </w:p>
        </w:tc>
      </w:tr>
      <w:tr w:rsidR="0031357F" w:rsidTr="0031357F" w14:paraId="62A003A1" w14:textId="77777777">
        <w:tc>
          <w:tcPr>
            <w:tcW w:w="4675" w:type="dxa"/>
          </w:tcPr>
          <w:p w:rsidR="0031357F" w:rsidP="005723E1" w:rsidRDefault="0031357F" w14:paraId="0E047FDE" w14:textId="77777777">
            <w:pPr>
              <w:rPr>
                <w:rFonts w:ascii="Open Sans" w:hAnsi="Open Sans" w:cs="Open Sans"/>
                <w:b/>
              </w:rPr>
            </w:pPr>
          </w:p>
        </w:tc>
        <w:tc>
          <w:tcPr>
            <w:tcW w:w="4675" w:type="dxa"/>
          </w:tcPr>
          <w:p w:rsidR="0031357F" w:rsidP="005723E1" w:rsidRDefault="0031357F" w14:paraId="5DAA2025" w14:textId="77777777">
            <w:pPr>
              <w:rPr>
                <w:rFonts w:ascii="Open Sans" w:hAnsi="Open Sans" w:cs="Open Sans"/>
                <w:b/>
              </w:rPr>
            </w:pPr>
          </w:p>
        </w:tc>
      </w:tr>
      <w:tr w:rsidR="0031357F" w:rsidTr="0031357F" w14:paraId="3936B18C" w14:textId="77777777">
        <w:tc>
          <w:tcPr>
            <w:tcW w:w="4675" w:type="dxa"/>
          </w:tcPr>
          <w:p w:rsidR="0031357F" w:rsidP="005723E1" w:rsidRDefault="0031357F" w14:paraId="2FB82FAD" w14:textId="77777777">
            <w:pPr>
              <w:rPr>
                <w:rFonts w:ascii="Open Sans" w:hAnsi="Open Sans" w:cs="Open Sans"/>
                <w:b/>
              </w:rPr>
            </w:pPr>
          </w:p>
        </w:tc>
        <w:tc>
          <w:tcPr>
            <w:tcW w:w="4675" w:type="dxa"/>
          </w:tcPr>
          <w:p w:rsidR="0031357F" w:rsidP="005723E1" w:rsidRDefault="0031357F" w14:paraId="4809C0CF" w14:textId="77777777">
            <w:pPr>
              <w:rPr>
                <w:rFonts w:ascii="Open Sans" w:hAnsi="Open Sans" w:cs="Open Sans"/>
                <w:b/>
              </w:rPr>
            </w:pPr>
          </w:p>
        </w:tc>
      </w:tr>
      <w:tr w:rsidR="0031357F" w:rsidTr="0031357F" w14:paraId="5C5D88E1" w14:textId="77777777">
        <w:tc>
          <w:tcPr>
            <w:tcW w:w="4675" w:type="dxa"/>
          </w:tcPr>
          <w:p w:rsidR="0031357F" w:rsidP="005723E1" w:rsidRDefault="0031357F" w14:paraId="0246145E" w14:textId="77777777">
            <w:pPr>
              <w:rPr>
                <w:rFonts w:ascii="Open Sans" w:hAnsi="Open Sans" w:cs="Open Sans"/>
                <w:b/>
              </w:rPr>
            </w:pPr>
          </w:p>
        </w:tc>
        <w:tc>
          <w:tcPr>
            <w:tcW w:w="4675" w:type="dxa"/>
          </w:tcPr>
          <w:p w:rsidR="0031357F" w:rsidP="005723E1" w:rsidRDefault="0031357F" w14:paraId="5587F8B8" w14:textId="77777777">
            <w:pPr>
              <w:rPr>
                <w:rFonts w:ascii="Open Sans" w:hAnsi="Open Sans" w:cs="Open Sans"/>
                <w:b/>
              </w:rPr>
            </w:pPr>
          </w:p>
        </w:tc>
      </w:tr>
      <w:tr w:rsidR="0031357F" w:rsidTr="0031357F" w14:paraId="3B0912CF" w14:textId="77777777">
        <w:tc>
          <w:tcPr>
            <w:tcW w:w="4675" w:type="dxa"/>
          </w:tcPr>
          <w:p w:rsidR="0031357F" w:rsidP="005723E1" w:rsidRDefault="0031357F" w14:paraId="0B590F03" w14:textId="77777777">
            <w:pPr>
              <w:rPr>
                <w:rFonts w:ascii="Open Sans" w:hAnsi="Open Sans" w:cs="Open Sans"/>
                <w:b/>
              </w:rPr>
            </w:pPr>
          </w:p>
        </w:tc>
        <w:tc>
          <w:tcPr>
            <w:tcW w:w="4675" w:type="dxa"/>
          </w:tcPr>
          <w:p w:rsidR="0031357F" w:rsidP="005723E1" w:rsidRDefault="0031357F" w14:paraId="72A18F73" w14:textId="77777777">
            <w:pPr>
              <w:rPr>
                <w:rFonts w:ascii="Open Sans" w:hAnsi="Open Sans" w:cs="Open Sans"/>
                <w:b/>
              </w:rPr>
            </w:pPr>
          </w:p>
        </w:tc>
      </w:tr>
    </w:tbl>
    <w:p w:rsidR="0031357F" w:rsidP="001420FF" w:rsidRDefault="0031357F" w14:paraId="1FEB36FD" w14:textId="77777777">
      <w:pPr>
        <w:rPr>
          <w:rFonts w:ascii="Open Sans" w:hAnsi="Open Sans" w:cs="Open Sans"/>
          <w:b/>
        </w:rPr>
      </w:pPr>
    </w:p>
    <w:p w:rsidR="0031357F" w:rsidP="001420FF" w:rsidRDefault="0031357F" w14:paraId="1DA94FFE" w14:textId="77777777">
      <w:pPr>
        <w:rPr>
          <w:rFonts w:ascii="Open Sans" w:hAnsi="Open Sans" w:cs="Open Sans"/>
          <w:b/>
        </w:rPr>
      </w:pPr>
    </w:p>
    <w:p w:rsidR="0031357F" w:rsidP="001420FF" w:rsidRDefault="0031357F" w14:paraId="036E9313" w14:textId="77777777">
      <w:pPr>
        <w:rPr>
          <w:rFonts w:ascii="Open Sans" w:hAnsi="Open Sans" w:cs="Open Sans"/>
          <w:b/>
        </w:rPr>
      </w:pPr>
    </w:p>
    <w:p w:rsidRPr="00E46228" w:rsidR="00E46228" w:rsidP="0031357F" w:rsidRDefault="001420FF" w14:paraId="672A6659" w14:textId="630D10E5">
      <w:pPr>
        <w:tabs>
          <w:tab w:val="left" w:pos="900"/>
        </w:tabs>
        <w:ind w:firstLine="720"/>
        <w:rPr>
          <w:rFonts w:ascii="Open Sans" w:hAnsi="Open Sans" w:cs="Open Sans"/>
        </w:rPr>
      </w:pPr>
      <w:r>
        <w:rPr>
          <w:rFonts w:ascii="Open Sans" w:hAnsi="Open Sans" w:cs="Open Sans"/>
        </w:rPr>
        <w:t xml:space="preserve"> </w:t>
      </w:r>
    </w:p>
    <w:sectPr w:rsidRPr="00E46228" w:rsidR="00E4622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C9" w:rsidP="006D5852" w:rsidRDefault="00403CC9" w14:paraId="37BB673D" w14:textId="77777777">
      <w:pPr>
        <w:spacing w:after="0" w:line="240" w:lineRule="auto"/>
      </w:pPr>
      <w:r>
        <w:separator/>
      </w:r>
    </w:p>
  </w:endnote>
  <w:endnote w:type="continuationSeparator" w:id="0">
    <w:p w:rsidR="00403CC9" w:rsidP="006D5852" w:rsidRDefault="00403CC9" w14:paraId="2B23BF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C9" w:rsidP="006D5852" w:rsidRDefault="00403CC9" w14:paraId="2AD79B27" w14:textId="77777777">
      <w:pPr>
        <w:spacing w:after="0" w:line="240" w:lineRule="auto"/>
      </w:pPr>
      <w:r>
        <w:separator/>
      </w:r>
    </w:p>
  </w:footnote>
  <w:footnote w:type="continuationSeparator" w:id="0">
    <w:p w:rsidR="00403CC9" w:rsidP="006D5852" w:rsidRDefault="00403CC9" w14:paraId="28EAEA37"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A25CA"/>
    <w:multiLevelType w:val="hybridMultilevel"/>
    <w:tmpl w:val="D2E4022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5AC21277"/>
    <w:multiLevelType w:val="hybridMultilevel"/>
    <w:tmpl w:val="4ABA36A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5C2A01BF"/>
    <w:multiLevelType w:val="hybridMultilevel"/>
    <w:tmpl w:val="5E7418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665E6625"/>
    <w:multiLevelType w:val="hybridMultilevel"/>
    <w:tmpl w:val="C53634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8B"/>
    <w:rsid w:val="000455E6"/>
    <w:rsid w:val="000A3A66"/>
    <w:rsid w:val="001420FF"/>
    <w:rsid w:val="001514E5"/>
    <w:rsid w:val="002F13AF"/>
    <w:rsid w:val="0031357F"/>
    <w:rsid w:val="00317949"/>
    <w:rsid w:val="0032204B"/>
    <w:rsid w:val="003340E9"/>
    <w:rsid w:val="00357FA3"/>
    <w:rsid w:val="00387919"/>
    <w:rsid w:val="00403CC9"/>
    <w:rsid w:val="004909EE"/>
    <w:rsid w:val="0049208B"/>
    <w:rsid w:val="005C1DDB"/>
    <w:rsid w:val="00611D19"/>
    <w:rsid w:val="006D5852"/>
    <w:rsid w:val="00AC5922"/>
    <w:rsid w:val="00C00DBA"/>
    <w:rsid w:val="00C21538"/>
    <w:rsid w:val="00C8125E"/>
    <w:rsid w:val="00CB4617"/>
    <w:rsid w:val="00E46228"/>
    <w:rsid w:val="00F9333C"/>
    <w:rsid w:val="00FF6D5F"/>
    <w:rsid w:val="2301BF7D"/>
    <w:rsid w:val="4CEFD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FC87"/>
  <w15:chartTrackingRefBased/>
  <w15:docId w15:val="{E2E9E45C-5DA8-4DF3-A65B-F8F9C8D7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D5852"/>
    <w:rPr>
      <w:color w:val="0563C1" w:themeColor="hyperlink"/>
      <w:u w:val="single"/>
    </w:rPr>
  </w:style>
  <w:style w:type="paragraph" w:styleId="Header">
    <w:name w:val="header"/>
    <w:basedOn w:val="Normal"/>
    <w:link w:val="HeaderChar"/>
    <w:uiPriority w:val="99"/>
    <w:unhideWhenUsed/>
    <w:rsid w:val="006D58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5852"/>
  </w:style>
  <w:style w:type="paragraph" w:styleId="Footer">
    <w:name w:val="footer"/>
    <w:basedOn w:val="Normal"/>
    <w:link w:val="FooterChar"/>
    <w:uiPriority w:val="99"/>
    <w:unhideWhenUsed/>
    <w:rsid w:val="006D58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5852"/>
  </w:style>
  <w:style w:type="table" w:styleId="TableGrid">
    <w:name w:val="Table Grid"/>
    <w:basedOn w:val="TableNormal"/>
    <w:uiPriority w:val="39"/>
    <w:rsid w:val="003135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13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renav.org/en/resources/reception-and-placement-overview-fact-sheet/" TargetMode="External" Id="rId8" /><Relationship Type="http://schemas.openxmlformats.org/officeDocument/2006/relationships/hyperlink" Target="https://corenav.org/en/resources/resettlement-services-slideshow/" TargetMode="External" Id="rId13" /><Relationship Type="http://schemas.openxmlformats.org/officeDocument/2006/relationships/hyperlink" Target="https://corenav.org/en/resources/money-management-in-the-u-s-fact-sheet/" TargetMode="External" Id="rId18" /><Relationship Type="http://schemas.openxmlformats.org/officeDocument/2006/relationships/hyperlink" Target="https://corenav.org/en/resources/public-transportation-in-the-united-states-podcast/" TargetMode="External" Id="rId26" /><Relationship Type="http://schemas.openxmlformats.org/officeDocument/2006/relationships/styles" Target="styles.xml" Id="rId3" /><Relationship Type="http://schemas.openxmlformats.org/officeDocument/2006/relationships/hyperlink" Target="https://corenav.org/en/resources/digital-awareness-for-refugees-in-the-u-s-fact-sheet/" TargetMode="External" Id="rId21" /><Relationship Type="http://schemas.openxmlformats.org/officeDocument/2006/relationships/endnotes" Target="endnotes.xml" Id="rId7" /><Relationship Type="http://schemas.openxmlformats.org/officeDocument/2006/relationships/hyperlink" Target="https://corenav.org/en/resources/resettlement-services-podcast/" TargetMode="External" Id="rId12" /><Relationship Type="http://schemas.openxmlformats.org/officeDocument/2006/relationships/hyperlink" Target="https://corenav.org/en/programs/cultural-orientation/money-management/" TargetMode="External" Id="rId17" /><Relationship Type="http://schemas.openxmlformats.org/officeDocument/2006/relationships/hyperlink" Target="https://corenav.org/en/resources/public-transportation-in-the-u-s-fact-sheet/" TargetMode="External" Id="rId25" /><Relationship Type="http://schemas.openxmlformats.org/officeDocument/2006/relationships/numbering" Target="numbering.xml" Id="rId2" /><Relationship Type="http://schemas.openxmlformats.org/officeDocument/2006/relationships/hyperlink" Target="https://corenav.org/en/resources/public-transportation-in-the-u-s-slideshow/" TargetMode="External" Id="rId16" /><Relationship Type="http://schemas.openxmlformats.org/officeDocument/2006/relationships/hyperlink" Target="https://corenav.org/en/settle-in/"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orenav.org/en/resources/resettlement-agency-in-the-united-states-fact-sheet/" TargetMode="External" Id="rId11" /><Relationship Type="http://schemas.openxmlformats.org/officeDocument/2006/relationships/hyperlink" Target="https://corenav.org/en/programs/cultural-orientation/transportation/" TargetMode="External" Id="rId24" /><Relationship Type="http://schemas.openxmlformats.org/officeDocument/2006/relationships/webSettings" Target="webSettings.xml" Id="rId5" /><Relationship Type="http://schemas.openxmlformats.org/officeDocument/2006/relationships/hyperlink" Target="https://corenav.org/en/resources/public-transportation-in-the-united-states-podcast/" TargetMode="External" Id="rId15" /><Relationship Type="http://schemas.openxmlformats.org/officeDocument/2006/relationships/hyperlink" Target="https://corenav.org/en/settle-in/" TargetMode="External" Id="rId23" /><Relationship Type="http://schemas.openxmlformats.org/officeDocument/2006/relationships/fontTable" Target="fontTable.xml" Id="rId28" /><Relationship Type="http://schemas.openxmlformats.org/officeDocument/2006/relationships/hyperlink" Target="https://corenav.org/en/resources/resettlement-and-placement-overview-video/" TargetMode="External" Id="rId10" /><Relationship Type="http://schemas.openxmlformats.org/officeDocument/2006/relationships/hyperlink" Target="https://corenav.org/en/resources/money-management-in-the-u-s-podcast/" TargetMode="External" Id="rId19" /><Relationship Type="http://schemas.openxmlformats.org/officeDocument/2006/relationships/settings" Target="settings.xml" Id="rId4" /><Relationship Type="http://schemas.openxmlformats.org/officeDocument/2006/relationships/hyperlink" Target="https://corenav.org/en/resources/reception-and-placement-overview-podcast/" TargetMode="External" Id="rId9" /><Relationship Type="http://schemas.openxmlformats.org/officeDocument/2006/relationships/hyperlink" Target="https://corenav.org/en/resources/public-transportation-in-the-u-s-fact-sheet/" TargetMode="External" Id="rId14" /><Relationship Type="http://schemas.openxmlformats.org/officeDocument/2006/relationships/hyperlink" Target="https://corenav.org/en/resources/digital-awareness-for-refugees/" TargetMode="External" Id="rId22" /><Relationship Type="http://schemas.openxmlformats.org/officeDocument/2006/relationships/hyperlink" Target="https://corenav.org/en/resources/public-transportation-in-the-u-s-slideshow/"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15F6-2F76-41A2-A712-037081D987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Jamie Bussey</dc:creator>
  <keywords/>
  <dc:description/>
  <lastModifiedBy>Emily Kaiser</lastModifiedBy>
  <revision>6</revision>
  <dcterms:created xsi:type="dcterms:W3CDTF">2021-02-03T20:11:00.0000000Z</dcterms:created>
  <dcterms:modified xsi:type="dcterms:W3CDTF">2021-03-02T18:44:45.5029447Z</dcterms:modified>
</coreProperties>
</file>