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755D3" w14:textId="55893D06" w:rsidR="003A1F52" w:rsidRPr="00B134DD" w:rsidRDefault="00016AEF">
      <w:pPr>
        <w:rPr>
          <w:rFonts w:ascii="Roboto Condensed" w:hAnsi="Roboto Condensed"/>
          <w:b/>
          <w:bCs/>
          <w:sz w:val="28"/>
        </w:rPr>
      </w:pPr>
      <w:r>
        <w:rPr>
          <w:rFonts w:ascii="Roboto Condensed" w:hAnsi="Roboto Condensed"/>
          <w:b/>
          <w:bCs/>
          <w:sz w:val="28"/>
        </w:rPr>
        <w:t>OBSERVING</w:t>
      </w:r>
      <w:r w:rsidR="00B134DD" w:rsidRPr="00B134DD">
        <w:rPr>
          <w:rFonts w:ascii="Roboto Condensed" w:hAnsi="Roboto Condensed"/>
          <w:b/>
          <w:bCs/>
          <w:sz w:val="28"/>
        </w:rPr>
        <w:t xml:space="preserve"> CULTURAL ORIENTATION </w:t>
      </w:r>
    </w:p>
    <w:p w14:paraId="533D1A51" w14:textId="3435CD85" w:rsidR="00BE49EE" w:rsidRPr="00BE49EE" w:rsidRDefault="00B134DD">
      <w:pPr>
        <w:rPr>
          <w:rFonts w:ascii="Open Sans" w:hAnsi="Open Sans" w:cs="Open Sans"/>
          <w:sz w:val="20"/>
          <w:szCs w:val="20"/>
        </w:rPr>
      </w:pPr>
      <w:r w:rsidRPr="00BE49EE">
        <w:rPr>
          <w:rFonts w:ascii="Open Sans" w:hAnsi="Open Sans" w:cs="Open Sans"/>
          <w:sz w:val="20"/>
          <w:szCs w:val="20"/>
        </w:rPr>
        <w:t>Observation of Cultural Orientation</w:t>
      </w:r>
      <w:r w:rsidR="00A86043">
        <w:rPr>
          <w:rFonts w:ascii="Open Sans" w:hAnsi="Open Sans" w:cs="Open Sans"/>
          <w:sz w:val="20"/>
          <w:szCs w:val="20"/>
        </w:rPr>
        <w:t xml:space="preserve"> (CO)</w:t>
      </w:r>
      <w:r w:rsidRPr="00BE49EE">
        <w:rPr>
          <w:rFonts w:ascii="Open Sans" w:hAnsi="Open Sans" w:cs="Open Sans"/>
          <w:sz w:val="20"/>
          <w:szCs w:val="20"/>
        </w:rPr>
        <w:t xml:space="preserve"> sessions</w:t>
      </w:r>
      <w:r w:rsidR="00A86043">
        <w:rPr>
          <w:rFonts w:ascii="Open Sans" w:hAnsi="Open Sans" w:cs="Open Sans"/>
          <w:sz w:val="20"/>
          <w:szCs w:val="20"/>
        </w:rPr>
        <w:t xml:space="preserve"> can be an effective tool to facilitate ongoing</w:t>
      </w:r>
      <w:r w:rsidR="003A1F52" w:rsidRPr="00BE49EE">
        <w:rPr>
          <w:rFonts w:ascii="Open Sans" w:hAnsi="Open Sans" w:cs="Open Sans"/>
          <w:sz w:val="20"/>
          <w:szCs w:val="20"/>
        </w:rPr>
        <w:t xml:space="preserve"> professional development</w:t>
      </w:r>
      <w:r w:rsidRPr="00BE49EE">
        <w:rPr>
          <w:rFonts w:ascii="Open Sans" w:hAnsi="Open Sans" w:cs="Open Sans"/>
          <w:sz w:val="20"/>
          <w:szCs w:val="20"/>
        </w:rPr>
        <w:t xml:space="preserve"> of CO providers.</w:t>
      </w:r>
      <w:r w:rsidR="00BE49EE">
        <w:rPr>
          <w:rFonts w:ascii="Open Sans" w:hAnsi="Open Sans" w:cs="Open Sans"/>
          <w:sz w:val="20"/>
          <w:szCs w:val="20"/>
        </w:rPr>
        <w:t xml:space="preserve"> It can al</w:t>
      </w:r>
      <w:bookmarkStart w:id="0" w:name="_GoBack"/>
      <w:bookmarkEnd w:id="0"/>
      <w:r w:rsidR="00BE49EE">
        <w:rPr>
          <w:rFonts w:ascii="Open Sans" w:hAnsi="Open Sans" w:cs="Open Sans"/>
          <w:sz w:val="20"/>
          <w:szCs w:val="20"/>
        </w:rPr>
        <w:t>so serve as an opportunity to identify meaningful ways of enhancing CO delivery at your organization.</w:t>
      </w:r>
      <w:r w:rsidR="003A1F52" w:rsidRPr="00BE49EE">
        <w:rPr>
          <w:rFonts w:ascii="Open Sans" w:hAnsi="Open Sans" w:cs="Open Sans"/>
          <w:sz w:val="20"/>
          <w:szCs w:val="20"/>
        </w:rPr>
        <w:t xml:space="preserve"> </w:t>
      </w:r>
      <w:r w:rsidR="00BE49EE" w:rsidRPr="00BE49EE">
        <w:rPr>
          <w:rFonts w:ascii="Open Sans" w:hAnsi="Open Sans" w:cs="Open Sans"/>
          <w:sz w:val="20"/>
          <w:szCs w:val="20"/>
        </w:rPr>
        <w:t>The following</w:t>
      </w:r>
      <w:r w:rsidR="003C5F68">
        <w:rPr>
          <w:rFonts w:ascii="Open Sans" w:hAnsi="Open Sans" w:cs="Open Sans"/>
          <w:sz w:val="20"/>
          <w:szCs w:val="20"/>
        </w:rPr>
        <w:t xml:space="preserve"> document provides</w:t>
      </w:r>
      <w:r w:rsidR="00BE49EE" w:rsidRPr="00BE49EE">
        <w:rPr>
          <w:rFonts w:ascii="Open Sans" w:hAnsi="Open Sans" w:cs="Open Sans"/>
          <w:sz w:val="20"/>
          <w:szCs w:val="20"/>
        </w:rPr>
        <w:t xml:space="preserve"> tips for conducting such observations, along with a recommended rubric. </w:t>
      </w:r>
      <w:r w:rsidR="00A24AF2">
        <w:rPr>
          <w:rFonts w:ascii="Open Sans" w:hAnsi="Open Sans" w:cs="Open Sans"/>
          <w:sz w:val="20"/>
          <w:szCs w:val="20"/>
        </w:rPr>
        <w:t>Your</w:t>
      </w:r>
      <w:r w:rsidR="00E34B62">
        <w:rPr>
          <w:rFonts w:ascii="Open Sans" w:hAnsi="Open Sans" w:cs="Open Sans"/>
          <w:sz w:val="20"/>
          <w:szCs w:val="20"/>
        </w:rPr>
        <w:t xml:space="preserve"> organization may </w:t>
      </w:r>
      <w:r w:rsidR="003C5F68">
        <w:rPr>
          <w:rFonts w:ascii="Open Sans" w:hAnsi="Open Sans" w:cs="Open Sans"/>
          <w:sz w:val="20"/>
          <w:szCs w:val="20"/>
        </w:rPr>
        <w:t xml:space="preserve">already </w:t>
      </w:r>
      <w:r w:rsidR="00BE49EE">
        <w:rPr>
          <w:rFonts w:ascii="Open Sans" w:hAnsi="Open Sans" w:cs="Open Sans"/>
          <w:sz w:val="20"/>
          <w:szCs w:val="20"/>
        </w:rPr>
        <w:t xml:space="preserve">have existing </w:t>
      </w:r>
      <w:r w:rsidR="00BE49EE">
        <w:rPr>
          <w:rFonts w:ascii="Open Sans" w:hAnsi="Open Sans" w:cs="Open Sans"/>
          <w:sz w:val="20"/>
          <w:szCs w:val="20"/>
        </w:rPr>
        <w:t xml:space="preserve">internal guidelines in place for conducting monitoring and observation of CO. </w:t>
      </w:r>
      <w:r w:rsidR="00A86043">
        <w:rPr>
          <w:rFonts w:ascii="Open Sans" w:hAnsi="Open Sans" w:cs="Open Sans"/>
          <w:sz w:val="20"/>
          <w:szCs w:val="20"/>
        </w:rPr>
        <w:t>This document</w:t>
      </w:r>
      <w:r w:rsidR="00BE49EE">
        <w:rPr>
          <w:rFonts w:ascii="Open Sans" w:hAnsi="Open Sans" w:cs="Open Sans"/>
          <w:sz w:val="20"/>
          <w:szCs w:val="20"/>
        </w:rPr>
        <w:t xml:space="preserve"> is meant to supplement,</w:t>
      </w:r>
      <w:r w:rsidR="00BE49EE">
        <w:rPr>
          <w:rFonts w:ascii="Open Sans" w:hAnsi="Open Sans" w:cs="Open Sans"/>
          <w:sz w:val="20"/>
          <w:szCs w:val="20"/>
        </w:rPr>
        <w:t xml:space="preserve"> not replace</w:t>
      </w:r>
      <w:r w:rsidR="00BE49EE">
        <w:rPr>
          <w:rFonts w:ascii="Open Sans" w:hAnsi="Open Sans" w:cs="Open Sans"/>
          <w:sz w:val="20"/>
          <w:szCs w:val="20"/>
        </w:rPr>
        <w:t>,</w:t>
      </w:r>
      <w:r w:rsidR="00BE49EE">
        <w:rPr>
          <w:rFonts w:ascii="Open Sans" w:hAnsi="Open Sans" w:cs="Open Sans"/>
          <w:sz w:val="20"/>
          <w:szCs w:val="20"/>
        </w:rPr>
        <w:t xml:space="preserve"> such measures.</w:t>
      </w:r>
    </w:p>
    <w:p w14:paraId="078DC23D" w14:textId="23EA6610" w:rsidR="00BE49EE" w:rsidRPr="00A86043" w:rsidRDefault="00BE49EE">
      <w:pPr>
        <w:rPr>
          <w:rFonts w:ascii="Open Sans" w:hAnsi="Open Sans" w:cs="Open Sans"/>
          <w:b/>
          <w:color w:val="34A4BE"/>
          <w:szCs w:val="20"/>
        </w:rPr>
      </w:pPr>
      <w:r w:rsidRPr="00A86043">
        <w:rPr>
          <w:rFonts w:ascii="Open Sans" w:hAnsi="Open Sans" w:cs="Open Sans"/>
          <w:b/>
          <w:color w:val="34A4BE"/>
          <w:szCs w:val="20"/>
        </w:rPr>
        <w:t>BEFORE THE OBSERVATION</w:t>
      </w:r>
    </w:p>
    <w:p w14:paraId="42D54ABC" w14:textId="3AB48BB0" w:rsidR="00A86043" w:rsidRDefault="00D67161">
      <w:pPr>
        <w:rPr>
          <w:rFonts w:ascii="Open Sans" w:hAnsi="Open Sans" w:cs="Open Sans"/>
          <w:sz w:val="20"/>
          <w:szCs w:val="20"/>
        </w:rPr>
      </w:pPr>
      <w:r>
        <w:rPr>
          <w:rFonts w:ascii="Open Sans" w:hAnsi="Open Sans" w:cs="Open Sans"/>
          <w:sz w:val="20"/>
          <w:szCs w:val="20"/>
        </w:rPr>
        <w:t>Before</w:t>
      </w:r>
      <w:r w:rsidR="00A86043">
        <w:rPr>
          <w:rFonts w:ascii="Open Sans" w:hAnsi="Open Sans" w:cs="Open Sans"/>
          <w:sz w:val="20"/>
          <w:szCs w:val="20"/>
        </w:rPr>
        <w:t xml:space="preserve"> conducting the observation</w:t>
      </w:r>
      <w:r w:rsidR="00CB45EA">
        <w:rPr>
          <w:rFonts w:ascii="Open Sans" w:hAnsi="Open Sans" w:cs="Open Sans"/>
          <w:sz w:val="20"/>
          <w:szCs w:val="20"/>
        </w:rPr>
        <w:t>, consider taking the following steps:</w:t>
      </w:r>
    </w:p>
    <w:p w14:paraId="445FEA99" w14:textId="3B5FB69B" w:rsidR="00A86043" w:rsidRPr="00A86043" w:rsidRDefault="00A86043" w:rsidP="00A86043">
      <w:pPr>
        <w:pStyle w:val="ListParagraph"/>
        <w:numPr>
          <w:ilvl w:val="0"/>
          <w:numId w:val="3"/>
        </w:numPr>
        <w:rPr>
          <w:rFonts w:ascii="Open Sans" w:hAnsi="Open Sans" w:cs="Open Sans"/>
          <w:sz w:val="20"/>
          <w:szCs w:val="20"/>
        </w:rPr>
      </w:pPr>
      <w:r w:rsidRPr="00A86043">
        <w:rPr>
          <w:rFonts w:ascii="Open Sans" w:hAnsi="Open Sans" w:cs="Open Sans"/>
          <w:sz w:val="20"/>
          <w:szCs w:val="20"/>
        </w:rPr>
        <w:t xml:space="preserve">Communicate in advance with the CO provider about </w:t>
      </w:r>
      <w:r w:rsidR="00CB45EA">
        <w:rPr>
          <w:rFonts w:ascii="Open Sans" w:hAnsi="Open Sans" w:cs="Open Sans"/>
          <w:sz w:val="20"/>
          <w:szCs w:val="20"/>
        </w:rPr>
        <w:t xml:space="preserve">the </w:t>
      </w:r>
      <w:r w:rsidRPr="00A86043">
        <w:rPr>
          <w:rFonts w:ascii="Open Sans" w:hAnsi="Open Sans" w:cs="Open Sans"/>
          <w:sz w:val="20"/>
          <w:szCs w:val="20"/>
        </w:rPr>
        <w:t>date and time of observation.</w:t>
      </w:r>
    </w:p>
    <w:p w14:paraId="39AC0F50" w14:textId="3EE6D082" w:rsidR="00A86043" w:rsidRPr="00CB45EA" w:rsidRDefault="00A86043" w:rsidP="00CB45EA">
      <w:pPr>
        <w:pStyle w:val="ListParagraph"/>
        <w:numPr>
          <w:ilvl w:val="0"/>
          <w:numId w:val="3"/>
        </w:numPr>
        <w:rPr>
          <w:rFonts w:ascii="Open Sans" w:hAnsi="Open Sans" w:cs="Open Sans"/>
          <w:sz w:val="20"/>
          <w:szCs w:val="20"/>
        </w:rPr>
      </w:pPr>
      <w:r w:rsidRPr="00A86043">
        <w:rPr>
          <w:rFonts w:ascii="Open Sans" w:hAnsi="Open Sans" w:cs="Open Sans"/>
          <w:sz w:val="20"/>
          <w:szCs w:val="20"/>
        </w:rPr>
        <w:t>Inform the CO provider about the purpose of the observation</w:t>
      </w:r>
      <w:r w:rsidR="00016AEF">
        <w:rPr>
          <w:rFonts w:ascii="Open Sans" w:hAnsi="Open Sans" w:cs="Open Sans"/>
          <w:sz w:val="20"/>
          <w:szCs w:val="20"/>
        </w:rPr>
        <w:t xml:space="preserve"> and what to expect during the observation (i.e. duration, if in-person, where the observer will sit)</w:t>
      </w:r>
      <w:r w:rsidR="00CB45EA">
        <w:rPr>
          <w:rFonts w:ascii="Open Sans" w:hAnsi="Open Sans" w:cs="Open Sans"/>
          <w:sz w:val="20"/>
          <w:szCs w:val="20"/>
        </w:rPr>
        <w:t xml:space="preserve">. </w:t>
      </w:r>
      <w:r w:rsidRPr="00CB45EA">
        <w:rPr>
          <w:rFonts w:ascii="Open Sans" w:hAnsi="Open Sans" w:cs="Open Sans"/>
          <w:sz w:val="20"/>
          <w:szCs w:val="20"/>
        </w:rPr>
        <w:t>If using an observation rubric, pr</w:t>
      </w:r>
      <w:r w:rsidR="00CB45EA" w:rsidRPr="00CB45EA">
        <w:rPr>
          <w:rFonts w:ascii="Open Sans" w:hAnsi="Open Sans" w:cs="Open Sans"/>
          <w:sz w:val="20"/>
          <w:szCs w:val="20"/>
        </w:rPr>
        <w:t>ovide a copy to the CO provider</w:t>
      </w:r>
      <w:r w:rsidRPr="00CB45EA">
        <w:rPr>
          <w:rFonts w:ascii="Open Sans" w:hAnsi="Open Sans" w:cs="Open Sans"/>
          <w:sz w:val="20"/>
          <w:szCs w:val="20"/>
        </w:rPr>
        <w:t>.</w:t>
      </w:r>
    </w:p>
    <w:p w14:paraId="35A043EF" w14:textId="7B27D277" w:rsidR="00A86043" w:rsidRPr="00A86043" w:rsidRDefault="00A86043" w:rsidP="00A86043">
      <w:pPr>
        <w:pStyle w:val="ListParagraph"/>
        <w:numPr>
          <w:ilvl w:val="0"/>
          <w:numId w:val="3"/>
        </w:numPr>
        <w:rPr>
          <w:rFonts w:ascii="Open Sans" w:hAnsi="Open Sans" w:cs="Open Sans"/>
          <w:sz w:val="20"/>
          <w:szCs w:val="20"/>
        </w:rPr>
      </w:pPr>
      <w:r w:rsidRPr="00A86043">
        <w:rPr>
          <w:rFonts w:ascii="Open Sans" w:hAnsi="Open Sans" w:cs="Open Sans"/>
          <w:sz w:val="20"/>
          <w:szCs w:val="20"/>
        </w:rPr>
        <w:t>Set-up a time for a brief meeting before the observation to answer any questions or concerns the CO provider may have regarding the observation.</w:t>
      </w:r>
      <w:r w:rsidR="00CB45EA">
        <w:rPr>
          <w:rFonts w:ascii="Open Sans" w:hAnsi="Open Sans" w:cs="Open Sans"/>
          <w:sz w:val="20"/>
          <w:szCs w:val="20"/>
        </w:rPr>
        <w:t xml:space="preserve"> </w:t>
      </w:r>
      <w:r w:rsidR="003C5F68">
        <w:rPr>
          <w:rFonts w:ascii="Open Sans" w:hAnsi="Open Sans" w:cs="Open Sans"/>
          <w:sz w:val="20"/>
          <w:szCs w:val="20"/>
        </w:rPr>
        <w:t>During this</w:t>
      </w:r>
      <w:r w:rsidR="00CB45EA">
        <w:rPr>
          <w:rFonts w:ascii="Open Sans" w:hAnsi="Open Sans" w:cs="Open Sans"/>
          <w:sz w:val="20"/>
          <w:szCs w:val="20"/>
        </w:rPr>
        <w:t xml:space="preserve"> mee</w:t>
      </w:r>
      <w:r w:rsidR="003C5F68">
        <w:rPr>
          <w:rFonts w:ascii="Open Sans" w:hAnsi="Open Sans" w:cs="Open Sans"/>
          <w:sz w:val="20"/>
          <w:szCs w:val="20"/>
        </w:rPr>
        <w:t xml:space="preserve">ting be sure to also schedule </w:t>
      </w:r>
      <w:r w:rsidR="00CB45EA">
        <w:rPr>
          <w:rFonts w:ascii="Open Sans" w:hAnsi="Open Sans" w:cs="Open Sans"/>
          <w:sz w:val="20"/>
          <w:szCs w:val="20"/>
        </w:rPr>
        <w:t xml:space="preserve">a </w:t>
      </w:r>
      <w:r w:rsidR="00D733F2">
        <w:rPr>
          <w:rFonts w:ascii="Open Sans" w:hAnsi="Open Sans" w:cs="Open Sans"/>
          <w:sz w:val="20"/>
          <w:szCs w:val="20"/>
        </w:rPr>
        <w:t>debrief</w:t>
      </w:r>
      <w:r w:rsidR="00CB45EA">
        <w:rPr>
          <w:rFonts w:ascii="Open Sans" w:hAnsi="Open Sans" w:cs="Open Sans"/>
          <w:sz w:val="20"/>
          <w:szCs w:val="20"/>
        </w:rPr>
        <w:t xml:space="preserve"> meeting</w:t>
      </w:r>
      <w:r w:rsidR="003C5F68">
        <w:rPr>
          <w:rFonts w:ascii="Open Sans" w:hAnsi="Open Sans" w:cs="Open Sans"/>
          <w:sz w:val="20"/>
          <w:szCs w:val="20"/>
        </w:rPr>
        <w:t xml:space="preserve"> for</w:t>
      </w:r>
      <w:r w:rsidR="00CB45EA">
        <w:rPr>
          <w:rFonts w:ascii="Open Sans" w:hAnsi="Open Sans" w:cs="Open Sans"/>
          <w:sz w:val="20"/>
          <w:szCs w:val="20"/>
        </w:rPr>
        <w:t xml:space="preserve"> after the observation.</w:t>
      </w:r>
    </w:p>
    <w:p w14:paraId="577A23BE" w14:textId="77777777" w:rsidR="00016AEF" w:rsidRDefault="00016AEF">
      <w:pPr>
        <w:rPr>
          <w:rFonts w:ascii="Open Sans" w:hAnsi="Open Sans" w:cs="Open Sans"/>
          <w:b/>
          <w:color w:val="34A4BE"/>
          <w:szCs w:val="20"/>
        </w:rPr>
      </w:pPr>
      <w:r>
        <w:rPr>
          <w:rFonts w:ascii="Open Sans" w:hAnsi="Open Sans" w:cs="Open Sans"/>
          <w:b/>
          <w:color w:val="34A4BE"/>
          <w:szCs w:val="20"/>
        </w:rPr>
        <w:t>DURING OBSERVATION</w:t>
      </w:r>
    </w:p>
    <w:p w14:paraId="48550967" w14:textId="3306FB1B" w:rsidR="00016AEF" w:rsidRPr="00D733F2" w:rsidRDefault="003C5F68">
      <w:pPr>
        <w:rPr>
          <w:rFonts w:ascii="Open Sans" w:hAnsi="Open Sans" w:cs="Open Sans"/>
          <w:sz w:val="20"/>
          <w:szCs w:val="20"/>
        </w:rPr>
      </w:pPr>
      <w:r>
        <w:rPr>
          <w:rFonts w:ascii="Open Sans" w:hAnsi="Open Sans" w:cs="Open Sans"/>
          <w:sz w:val="20"/>
          <w:szCs w:val="20"/>
        </w:rPr>
        <w:t>To facilitate a smooth observation during the CO session, consider the following recommendations:</w:t>
      </w:r>
      <w:r w:rsidR="00CB45EA" w:rsidRPr="00D733F2">
        <w:rPr>
          <w:rFonts w:ascii="Open Sans" w:hAnsi="Open Sans" w:cs="Open Sans"/>
          <w:sz w:val="20"/>
          <w:szCs w:val="20"/>
        </w:rPr>
        <w:t xml:space="preserve"> </w:t>
      </w:r>
    </w:p>
    <w:p w14:paraId="2BD9B661" w14:textId="1D42FB2E" w:rsidR="00CB45EA" w:rsidRPr="00D733F2" w:rsidRDefault="00CB45EA" w:rsidP="00CB45EA">
      <w:pPr>
        <w:pStyle w:val="ListParagraph"/>
        <w:numPr>
          <w:ilvl w:val="0"/>
          <w:numId w:val="5"/>
        </w:numPr>
        <w:rPr>
          <w:rFonts w:ascii="Open Sans" w:hAnsi="Open Sans" w:cs="Open Sans"/>
          <w:sz w:val="20"/>
          <w:szCs w:val="20"/>
        </w:rPr>
      </w:pPr>
      <w:r w:rsidRPr="00D733F2">
        <w:rPr>
          <w:rFonts w:ascii="Open Sans" w:hAnsi="Open Sans" w:cs="Open Sans"/>
          <w:sz w:val="20"/>
          <w:szCs w:val="20"/>
        </w:rPr>
        <w:t>Communicate with participants about the observation process. Be sure to inform them that they are not being observed and request that they act as they normally would. Answer any questions they may have about the process.</w:t>
      </w:r>
    </w:p>
    <w:p w14:paraId="2DAAE59C" w14:textId="7687B358" w:rsidR="00CB45EA" w:rsidRPr="00D733F2" w:rsidRDefault="00CB45EA" w:rsidP="00CB45EA">
      <w:pPr>
        <w:pStyle w:val="ListParagraph"/>
        <w:numPr>
          <w:ilvl w:val="0"/>
          <w:numId w:val="5"/>
        </w:numPr>
        <w:rPr>
          <w:rFonts w:ascii="Open Sans" w:hAnsi="Open Sans" w:cs="Open Sans"/>
          <w:sz w:val="20"/>
          <w:szCs w:val="20"/>
        </w:rPr>
      </w:pPr>
      <w:r w:rsidRPr="00D733F2">
        <w:rPr>
          <w:rFonts w:ascii="Open Sans" w:hAnsi="Open Sans" w:cs="Open Sans"/>
          <w:sz w:val="20"/>
          <w:szCs w:val="20"/>
        </w:rPr>
        <w:t xml:space="preserve">If you are observing, consult with the CO provider and identify a position that will not intrude or disrupt the flow of the CO session. </w:t>
      </w:r>
    </w:p>
    <w:p w14:paraId="46BB089A" w14:textId="45CBA77D" w:rsidR="00CB45EA" w:rsidRPr="00D733F2" w:rsidRDefault="00CB45EA" w:rsidP="00CB45EA">
      <w:pPr>
        <w:pStyle w:val="ListParagraph"/>
        <w:numPr>
          <w:ilvl w:val="0"/>
          <w:numId w:val="5"/>
        </w:numPr>
        <w:rPr>
          <w:rFonts w:ascii="Open Sans" w:hAnsi="Open Sans" w:cs="Open Sans"/>
          <w:sz w:val="20"/>
          <w:szCs w:val="20"/>
        </w:rPr>
      </w:pPr>
      <w:r w:rsidRPr="00D733F2">
        <w:rPr>
          <w:rFonts w:ascii="Open Sans" w:hAnsi="Open Sans" w:cs="Open Sans"/>
          <w:sz w:val="20"/>
          <w:szCs w:val="20"/>
        </w:rPr>
        <w:t>If you are the CO provider, proceed with your session as you normally would</w:t>
      </w:r>
      <w:r w:rsidR="003C5F68">
        <w:rPr>
          <w:rFonts w:ascii="Open Sans" w:hAnsi="Open Sans" w:cs="Open Sans"/>
          <w:sz w:val="20"/>
          <w:szCs w:val="20"/>
        </w:rPr>
        <w:t>. For example, do not disrupt the session to ask the observer a question about your observation.</w:t>
      </w:r>
    </w:p>
    <w:p w14:paraId="6B373FD8" w14:textId="77777777" w:rsidR="00016AEF" w:rsidRDefault="00016AEF">
      <w:pPr>
        <w:rPr>
          <w:rFonts w:ascii="Open Sans" w:hAnsi="Open Sans" w:cs="Open Sans"/>
          <w:b/>
          <w:color w:val="34A4BE"/>
          <w:szCs w:val="20"/>
        </w:rPr>
      </w:pPr>
      <w:r>
        <w:rPr>
          <w:rFonts w:ascii="Open Sans" w:hAnsi="Open Sans" w:cs="Open Sans"/>
          <w:b/>
          <w:color w:val="34A4BE"/>
          <w:szCs w:val="20"/>
        </w:rPr>
        <w:t>AFTER OBSERVATION</w:t>
      </w:r>
    </w:p>
    <w:p w14:paraId="4E45861D" w14:textId="2026FDE1" w:rsidR="00CB45EA" w:rsidRDefault="00CB45EA" w:rsidP="00016AEF">
      <w:pPr>
        <w:rPr>
          <w:rFonts w:ascii="Open Sans" w:hAnsi="Open Sans" w:cs="Open Sans"/>
          <w:sz w:val="20"/>
          <w:szCs w:val="20"/>
        </w:rPr>
      </w:pPr>
      <w:r>
        <w:rPr>
          <w:rFonts w:ascii="Open Sans" w:hAnsi="Open Sans" w:cs="Open Sans"/>
          <w:sz w:val="20"/>
          <w:szCs w:val="20"/>
        </w:rPr>
        <w:t xml:space="preserve">After the observation, it’s critical to conduct a </w:t>
      </w:r>
      <w:r w:rsidR="00D733F2">
        <w:rPr>
          <w:rFonts w:ascii="Open Sans" w:hAnsi="Open Sans" w:cs="Open Sans"/>
          <w:sz w:val="20"/>
          <w:szCs w:val="20"/>
        </w:rPr>
        <w:t xml:space="preserve">debrief </w:t>
      </w:r>
      <w:r>
        <w:rPr>
          <w:rFonts w:ascii="Open Sans" w:hAnsi="Open Sans" w:cs="Open Sans"/>
          <w:sz w:val="20"/>
          <w:szCs w:val="20"/>
        </w:rPr>
        <w:t>meeting.</w:t>
      </w:r>
      <w:r w:rsidR="00D733F2">
        <w:rPr>
          <w:rFonts w:ascii="Open Sans" w:hAnsi="Open Sans" w:cs="Open Sans"/>
          <w:sz w:val="20"/>
          <w:szCs w:val="20"/>
        </w:rPr>
        <w:t xml:space="preserve"> </w:t>
      </w:r>
      <w:r w:rsidR="003C5F68">
        <w:rPr>
          <w:rFonts w:ascii="Open Sans" w:hAnsi="Open Sans" w:cs="Open Sans"/>
          <w:sz w:val="20"/>
          <w:szCs w:val="20"/>
        </w:rPr>
        <w:t>To make this process</w:t>
      </w:r>
      <w:r w:rsidR="00D733F2">
        <w:rPr>
          <w:rFonts w:ascii="Open Sans" w:hAnsi="Open Sans" w:cs="Open Sans"/>
          <w:sz w:val="20"/>
          <w:szCs w:val="20"/>
        </w:rPr>
        <w:t xml:space="preserve"> beneficial</w:t>
      </w:r>
      <w:r w:rsidR="003C5F68">
        <w:rPr>
          <w:rFonts w:ascii="Open Sans" w:hAnsi="Open Sans" w:cs="Open Sans"/>
          <w:sz w:val="20"/>
          <w:szCs w:val="20"/>
        </w:rPr>
        <w:t xml:space="preserve">, it’s important to </w:t>
      </w:r>
      <w:r w:rsidR="00D733F2">
        <w:rPr>
          <w:rFonts w:ascii="Open Sans" w:hAnsi="Open Sans" w:cs="Open Sans"/>
          <w:sz w:val="20"/>
          <w:szCs w:val="20"/>
        </w:rPr>
        <w:t xml:space="preserve">create a space for the observer and CO provider to collaboratively discuss and reflect on the session and </w:t>
      </w:r>
      <w:r w:rsidR="003C5F68">
        <w:rPr>
          <w:rFonts w:ascii="Open Sans" w:hAnsi="Open Sans" w:cs="Open Sans"/>
          <w:sz w:val="20"/>
          <w:szCs w:val="20"/>
        </w:rPr>
        <w:t xml:space="preserve">determine </w:t>
      </w:r>
      <w:r w:rsidR="00D733F2">
        <w:rPr>
          <w:rFonts w:ascii="Open Sans" w:hAnsi="Open Sans" w:cs="Open Sans"/>
          <w:sz w:val="20"/>
          <w:szCs w:val="20"/>
        </w:rPr>
        <w:t>any necessary follow-up. Consider using the following format to assist in this process:</w:t>
      </w:r>
    </w:p>
    <w:p w14:paraId="1FB2AFE5" w14:textId="2346F82F" w:rsidR="00D733F2" w:rsidRDefault="00D733F2" w:rsidP="00CB45EA">
      <w:pPr>
        <w:pStyle w:val="ListParagraph"/>
        <w:numPr>
          <w:ilvl w:val="0"/>
          <w:numId w:val="6"/>
        </w:numPr>
        <w:rPr>
          <w:rFonts w:ascii="Open Sans" w:hAnsi="Open Sans" w:cs="Open Sans"/>
          <w:sz w:val="20"/>
          <w:szCs w:val="20"/>
        </w:rPr>
      </w:pPr>
      <w:r>
        <w:rPr>
          <w:rFonts w:ascii="Open Sans" w:hAnsi="Open Sans" w:cs="Open Sans"/>
          <w:sz w:val="20"/>
          <w:szCs w:val="20"/>
        </w:rPr>
        <w:t>Start by having the CO provider answer the following questions: What went well? What could be improved?</w:t>
      </w:r>
    </w:p>
    <w:p w14:paraId="74ABE6BB" w14:textId="54090837" w:rsidR="00D733F2" w:rsidRDefault="003C5F68" w:rsidP="00CB45EA">
      <w:pPr>
        <w:pStyle w:val="ListParagraph"/>
        <w:numPr>
          <w:ilvl w:val="0"/>
          <w:numId w:val="6"/>
        </w:numPr>
        <w:rPr>
          <w:rFonts w:ascii="Open Sans" w:hAnsi="Open Sans" w:cs="Open Sans"/>
          <w:sz w:val="20"/>
          <w:szCs w:val="20"/>
        </w:rPr>
      </w:pPr>
      <w:r>
        <w:rPr>
          <w:rFonts w:ascii="Open Sans" w:hAnsi="Open Sans" w:cs="Open Sans"/>
          <w:sz w:val="20"/>
          <w:szCs w:val="20"/>
        </w:rPr>
        <w:t>The observer should then u</w:t>
      </w:r>
      <w:r w:rsidR="00D733F2">
        <w:rPr>
          <w:rFonts w:ascii="Open Sans" w:hAnsi="Open Sans" w:cs="Open Sans"/>
          <w:sz w:val="20"/>
          <w:szCs w:val="20"/>
        </w:rPr>
        <w:t xml:space="preserve">se the rubric to provide feedback. In </w:t>
      </w:r>
      <w:r>
        <w:rPr>
          <w:rFonts w:ascii="Open Sans" w:hAnsi="Open Sans" w:cs="Open Sans"/>
          <w:sz w:val="20"/>
          <w:szCs w:val="20"/>
        </w:rPr>
        <w:t>giving</w:t>
      </w:r>
      <w:r w:rsidR="00D733F2">
        <w:rPr>
          <w:rFonts w:ascii="Open Sans" w:hAnsi="Open Sans" w:cs="Open Sans"/>
          <w:sz w:val="20"/>
          <w:szCs w:val="20"/>
        </w:rPr>
        <w:t xml:space="preserve"> feedback identify the CO provider’s strengths and possible areas of development.</w:t>
      </w:r>
      <w:r>
        <w:rPr>
          <w:rFonts w:ascii="Open Sans" w:hAnsi="Open Sans" w:cs="Open Sans"/>
          <w:sz w:val="20"/>
          <w:szCs w:val="20"/>
        </w:rPr>
        <w:t xml:space="preserve"> Provide concrete examples based on the observation.</w:t>
      </w:r>
      <w:r w:rsidR="00D733F2">
        <w:rPr>
          <w:rFonts w:ascii="Open Sans" w:hAnsi="Open Sans" w:cs="Open Sans"/>
          <w:sz w:val="20"/>
          <w:szCs w:val="20"/>
        </w:rPr>
        <w:t xml:space="preserve"> </w:t>
      </w:r>
      <w:r>
        <w:rPr>
          <w:rFonts w:ascii="Open Sans" w:hAnsi="Open Sans" w:cs="Open Sans"/>
          <w:sz w:val="20"/>
          <w:szCs w:val="20"/>
        </w:rPr>
        <w:t xml:space="preserve">Be mindful to not </w:t>
      </w:r>
      <w:r w:rsidR="00D733F2">
        <w:rPr>
          <w:rFonts w:ascii="Open Sans" w:hAnsi="Open Sans" w:cs="Open Sans"/>
          <w:sz w:val="20"/>
          <w:szCs w:val="20"/>
        </w:rPr>
        <w:t>overwhelm</w:t>
      </w:r>
      <w:r>
        <w:rPr>
          <w:rFonts w:ascii="Open Sans" w:hAnsi="Open Sans" w:cs="Open Sans"/>
          <w:sz w:val="20"/>
          <w:szCs w:val="20"/>
        </w:rPr>
        <w:t xml:space="preserve"> </w:t>
      </w:r>
      <w:r w:rsidR="00D733F2">
        <w:rPr>
          <w:rFonts w:ascii="Open Sans" w:hAnsi="Open Sans" w:cs="Open Sans"/>
          <w:sz w:val="20"/>
          <w:szCs w:val="20"/>
        </w:rPr>
        <w:t>the CO provider</w:t>
      </w:r>
      <w:r>
        <w:rPr>
          <w:rFonts w:ascii="Open Sans" w:hAnsi="Open Sans" w:cs="Open Sans"/>
          <w:sz w:val="20"/>
          <w:szCs w:val="20"/>
        </w:rPr>
        <w:t xml:space="preserve"> by offering too many suggestions or comparing</w:t>
      </w:r>
      <w:r w:rsidR="00D733F2">
        <w:rPr>
          <w:rFonts w:ascii="Open Sans" w:hAnsi="Open Sans" w:cs="Open Sans"/>
          <w:sz w:val="20"/>
          <w:szCs w:val="20"/>
        </w:rPr>
        <w:t xml:space="preserve"> the individual to other CO providers. </w:t>
      </w:r>
    </w:p>
    <w:p w14:paraId="67D18AB5" w14:textId="30C6BDAD" w:rsidR="00016AEF" w:rsidRPr="00D733F2" w:rsidRDefault="003C5F68" w:rsidP="00D733F2">
      <w:pPr>
        <w:pStyle w:val="ListParagraph"/>
        <w:numPr>
          <w:ilvl w:val="0"/>
          <w:numId w:val="6"/>
        </w:numPr>
        <w:rPr>
          <w:rFonts w:ascii="Open Sans" w:hAnsi="Open Sans" w:cs="Open Sans"/>
          <w:sz w:val="20"/>
          <w:szCs w:val="20"/>
        </w:rPr>
      </w:pPr>
      <w:r>
        <w:rPr>
          <w:rFonts w:ascii="Open Sans" w:hAnsi="Open Sans" w:cs="Open Sans"/>
          <w:sz w:val="20"/>
          <w:szCs w:val="20"/>
        </w:rPr>
        <w:t>Close the meeting by a</w:t>
      </w:r>
      <w:r w:rsidR="00D733F2">
        <w:rPr>
          <w:rFonts w:ascii="Open Sans" w:hAnsi="Open Sans" w:cs="Open Sans"/>
          <w:sz w:val="20"/>
          <w:szCs w:val="20"/>
        </w:rPr>
        <w:t>sk</w:t>
      </w:r>
      <w:r>
        <w:rPr>
          <w:rFonts w:ascii="Open Sans" w:hAnsi="Open Sans" w:cs="Open Sans"/>
          <w:sz w:val="20"/>
          <w:szCs w:val="20"/>
        </w:rPr>
        <w:t>ing</w:t>
      </w:r>
      <w:r w:rsidR="00D733F2">
        <w:rPr>
          <w:rFonts w:ascii="Open Sans" w:hAnsi="Open Sans" w:cs="Open Sans"/>
          <w:sz w:val="20"/>
          <w:szCs w:val="20"/>
        </w:rPr>
        <w:t xml:space="preserve"> t</w:t>
      </w:r>
      <w:r>
        <w:rPr>
          <w:rFonts w:ascii="Open Sans" w:hAnsi="Open Sans" w:cs="Open Sans"/>
          <w:sz w:val="20"/>
          <w:szCs w:val="20"/>
        </w:rPr>
        <w:t>he CO provider: What are some actions you might take based on this experience?</w:t>
      </w:r>
      <w:r w:rsidR="00D733F2">
        <w:rPr>
          <w:rFonts w:ascii="Open Sans" w:hAnsi="Open Sans" w:cs="Open Sans"/>
          <w:sz w:val="20"/>
          <w:szCs w:val="20"/>
        </w:rPr>
        <w:t xml:space="preserve"> </w:t>
      </w:r>
      <w:r>
        <w:rPr>
          <w:rFonts w:ascii="Open Sans" w:hAnsi="Open Sans" w:cs="Open Sans"/>
          <w:sz w:val="20"/>
          <w:szCs w:val="20"/>
        </w:rPr>
        <w:t>Use this answer to d</w:t>
      </w:r>
      <w:r w:rsidR="00D733F2">
        <w:rPr>
          <w:rFonts w:ascii="Open Sans" w:hAnsi="Open Sans" w:cs="Open Sans"/>
          <w:sz w:val="20"/>
          <w:szCs w:val="20"/>
        </w:rPr>
        <w:t xml:space="preserve">iscuss and agree on </w:t>
      </w:r>
      <w:r>
        <w:rPr>
          <w:rFonts w:ascii="Open Sans" w:hAnsi="Open Sans" w:cs="Open Sans"/>
          <w:sz w:val="20"/>
          <w:szCs w:val="20"/>
        </w:rPr>
        <w:t xml:space="preserve">one to two </w:t>
      </w:r>
      <w:r w:rsidR="00D733F2">
        <w:rPr>
          <w:rFonts w:ascii="Open Sans" w:hAnsi="Open Sans" w:cs="Open Sans"/>
          <w:sz w:val="20"/>
          <w:szCs w:val="20"/>
        </w:rPr>
        <w:t xml:space="preserve">actions together and identify </w:t>
      </w:r>
      <w:r>
        <w:rPr>
          <w:rFonts w:ascii="Open Sans" w:hAnsi="Open Sans" w:cs="Open Sans"/>
          <w:sz w:val="20"/>
          <w:szCs w:val="20"/>
        </w:rPr>
        <w:t xml:space="preserve">a plan for additional follow-up. </w:t>
      </w:r>
      <w:r w:rsidR="00016AEF" w:rsidRPr="00D733F2">
        <w:rPr>
          <w:rFonts w:ascii="Open Sans" w:hAnsi="Open Sans" w:cs="Open Sans"/>
          <w:b/>
          <w:color w:val="34A4BE"/>
          <w:szCs w:val="20"/>
        </w:rPr>
        <w:br w:type="page"/>
      </w:r>
    </w:p>
    <w:p w14:paraId="6630EA42" w14:textId="2F0EDA18" w:rsidR="003A1F52" w:rsidRPr="00A86043" w:rsidRDefault="00BE49EE">
      <w:pPr>
        <w:rPr>
          <w:rFonts w:ascii="Open Sans" w:hAnsi="Open Sans" w:cs="Open Sans"/>
          <w:b/>
          <w:color w:val="34A4BE"/>
          <w:szCs w:val="20"/>
        </w:rPr>
      </w:pPr>
      <w:r w:rsidRPr="00A86043">
        <w:rPr>
          <w:rFonts w:ascii="Open Sans" w:hAnsi="Open Sans" w:cs="Open Sans"/>
          <w:b/>
          <w:color w:val="34A4BE"/>
          <w:szCs w:val="20"/>
        </w:rPr>
        <w:lastRenderedPageBreak/>
        <w:t>OBSERVATION RUBRIC</w:t>
      </w:r>
    </w:p>
    <w:p w14:paraId="78138E64" w14:textId="42CE8B2F" w:rsidR="003A1F52" w:rsidRPr="00A86043" w:rsidRDefault="00A86043" w:rsidP="00A86043">
      <w:pPr>
        <w:rPr>
          <w:rFonts w:ascii="Open Sans" w:hAnsi="Open Sans" w:cs="Open Sans"/>
          <w:sz w:val="20"/>
          <w:szCs w:val="20"/>
        </w:rPr>
      </w:pPr>
      <w:r>
        <w:rPr>
          <w:rFonts w:ascii="Open Sans" w:hAnsi="Open Sans" w:cs="Open Sans"/>
          <w:sz w:val="20"/>
          <w:szCs w:val="20"/>
        </w:rPr>
        <w:t>The use of a</w:t>
      </w:r>
      <w:r w:rsidR="00BE49EE" w:rsidRPr="00BE49EE">
        <w:rPr>
          <w:rFonts w:ascii="Open Sans" w:hAnsi="Open Sans" w:cs="Open Sans"/>
          <w:sz w:val="20"/>
          <w:szCs w:val="20"/>
        </w:rPr>
        <w:t xml:space="preserve"> structured observation rubric can ensure that </w:t>
      </w:r>
      <w:r>
        <w:rPr>
          <w:rFonts w:ascii="Open Sans" w:hAnsi="Open Sans" w:cs="Open Sans"/>
          <w:sz w:val="20"/>
          <w:szCs w:val="20"/>
        </w:rPr>
        <w:t xml:space="preserve">CO </w:t>
      </w:r>
      <w:r w:rsidR="00BE49EE" w:rsidRPr="00BE49EE">
        <w:rPr>
          <w:rFonts w:ascii="Open Sans" w:hAnsi="Open Sans" w:cs="Open Sans"/>
          <w:sz w:val="20"/>
          <w:szCs w:val="20"/>
        </w:rPr>
        <w:t xml:space="preserve">providers and observers have a clear idea of what is being evaluated and what is considered best practice.  </w:t>
      </w:r>
      <w:r>
        <w:rPr>
          <w:rFonts w:ascii="Open Sans" w:hAnsi="Open Sans" w:cs="Open Sans"/>
          <w:sz w:val="20"/>
          <w:szCs w:val="20"/>
        </w:rPr>
        <w:t xml:space="preserve">The following is a recommended rubric for observing CO, which has been </w:t>
      </w:r>
      <w:r w:rsidRPr="00A86043">
        <w:rPr>
          <w:rFonts w:ascii="Open Sans" w:hAnsi="Open Sans" w:cs="Open Sans"/>
          <w:sz w:val="20"/>
          <w:szCs w:val="20"/>
        </w:rPr>
        <w:t>adapted from observation forms shared by the International Rescue Committee</w:t>
      </w:r>
      <w:r w:rsidR="003C5F68">
        <w:rPr>
          <w:rFonts w:ascii="Open Sans" w:hAnsi="Open Sans" w:cs="Open Sans"/>
          <w:sz w:val="20"/>
          <w:szCs w:val="20"/>
        </w:rPr>
        <w:t xml:space="preserve"> (IRC)</w:t>
      </w:r>
      <w:r w:rsidRPr="00A86043">
        <w:rPr>
          <w:rFonts w:ascii="Open Sans" w:hAnsi="Open Sans" w:cs="Open Sans"/>
          <w:sz w:val="20"/>
          <w:szCs w:val="20"/>
        </w:rPr>
        <w:t>, and the following Resettlement Support Centers: Asia, Latin America, Turkey and Middle East (TuME).</w:t>
      </w:r>
    </w:p>
    <w:tbl>
      <w:tblPr>
        <w:tblW w:w="10705" w:type="dxa"/>
        <w:tblLayout w:type="fixed"/>
        <w:tblLook w:val="04A0" w:firstRow="1" w:lastRow="0" w:firstColumn="1" w:lastColumn="0" w:noHBand="0" w:noVBand="1"/>
      </w:tblPr>
      <w:tblGrid>
        <w:gridCol w:w="535"/>
        <w:gridCol w:w="3510"/>
        <w:gridCol w:w="3240"/>
        <w:gridCol w:w="3420"/>
      </w:tblGrid>
      <w:tr w:rsidR="00AE12C8" w:rsidRPr="00BE49EE" w14:paraId="0D6D0D53" w14:textId="77777777" w:rsidTr="003E48A0">
        <w:trPr>
          <w:trHeight w:val="242"/>
        </w:trPr>
        <w:tc>
          <w:tcPr>
            <w:tcW w:w="535" w:type="dxa"/>
            <w:vMerge w:val="restart"/>
            <w:tcBorders>
              <w:top w:val="single" w:sz="4" w:space="0" w:color="auto"/>
              <w:left w:val="single" w:sz="4" w:space="0" w:color="auto"/>
              <w:right w:val="single" w:sz="4" w:space="0" w:color="auto"/>
            </w:tcBorders>
            <w:textDirection w:val="btLr"/>
            <w:vAlign w:val="center"/>
          </w:tcPr>
          <w:p w14:paraId="41F8C8FF" w14:textId="62B3E450" w:rsidR="00AE12C8" w:rsidRPr="007D3189" w:rsidRDefault="00AE12C8" w:rsidP="007D3189">
            <w:pPr>
              <w:spacing w:after="0" w:line="240" w:lineRule="auto"/>
              <w:ind w:left="113" w:right="113"/>
              <w:jc w:val="center"/>
              <w:rPr>
                <w:rFonts w:ascii="Open Sans" w:eastAsia="Times New Roman" w:hAnsi="Open Sans" w:cs="Open Sans"/>
                <w:b/>
                <w:color w:val="000000" w:themeColor="text1"/>
                <w:sz w:val="20"/>
                <w:szCs w:val="20"/>
              </w:rPr>
            </w:pPr>
            <w:r w:rsidRPr="007D3189">
              <w:rPr>
                <w:rFonts w:ascii="Roboto Condensed" w:hAnsi="Roboto Condensed" w:cs="Open Sans"/>
                <w:b/>
                <w:color w:val="F48E3C"/>
                <w:sz w:val="24"/>
                <w:szCs w:val="20"/>
              </w:rPr>
              <w:t>PREPARATION</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C4C5C22" w14:textId="0AC1A58D" w:rsidR="00AE12C8" w:rsidRPr="007D3189" w:rsidRDefault="00AE12C8" w:rsidP="007D3189">
            <w:pPr>
              <w:spacing w:after="0" w:line="240" w:lineRule="auto"/>
              <w:jc w:val="center"/>
              <w:rPr>
                <w:rFonts w:ascii="Open Sans" w:eastAsia="Times New Roman" w:hAnsi="Open Sans" w:cs="Open Sans"/>
                <w:b/>
                <w:color w:val="000000" w:themeColor="text1"/>
                <w:sz w:val="20"/>
                <w:szCs w:val="20"/>
              </w:rPr>
            </w:pPr>
            <w:r w:rsidRPr="007D3189">
              <w:rPr>
                <w:rFonts w:ascii="Open Sans" w:eastAsia="Times New Roman" w:hAnsi="Open Sans" w:cs="Open Sans"/>
                <w:b/>
                <w:color w:val="000000" w:themeColor="text1"/>
                <w:sz w:val="20"/>
                <w:szCs w:val="20"/>
              </w:rPr>
              <w:t>Not Evident (1)</w:t>
            </w:r>
          </w:p>
        </w:tc>
        <w:tc>
          <w:tcPr>
            <w:tcW w:w="3240" w:type="dxa"/>
            <w:tcBorders>
              <w:top w:val="single" w:sz="4" w:space="0" w:color="auto"/>
              <w:left w:val="nil"/>
              <w:bottom w:val="single" w:sz="4" w:space="0" w:color="auto"/>
              <w:right w:val="single" w:sz="4" w:space="0" w:color="auto"/>
            </w:tcBorders>
            <w:shd w:val="clear" w:color="auto" w:fill="auto"/>
            <w:vAlign w:val="center"/>
          </w:tcPr>
          <w:p w14:paraId="78775964" w14:textId="06423EA8" w:rsidR="00AE12C8" w:rsidRPr="007D3189" w:rsidRDefault="00AE12C8" w:rsidP="007D3189">
            <w:pPr>
              <w:spacing w:after="0" w:line="240" w:lineRule="auto"/>
              <w:jc w:val="center"/>
              <w:rPr>
                <w:rFonts w:ascii="Open Sans" w:eastAsia="Times New Roman" w:hAnsi="Open Sans" w:cs="Open Sans"/>
                <w:b/>
                <w:color w:val="000000"/>
                <w:sz w:val="20"/>
                <w:szCs w:val="20"/>
              </w:rPr>
            </w:pPr>
            <w:r w:rsidRPr="007D3189">
              <w:rPr>
                <w:rFonts w:ascii="Open Sans" w:eastAsia="Times New Roman" w:hAnsi="Open Sans" w:cs="Open Sans"/>
                <w:b/>
                <w:color w:val="000000"/>
                <w:sz w:val="20"/>
                <w:szCs w:val="20"/>
              </w:rPr>
              <w:t>Somewhat Evident (2)</w:t>
            </w:r>
          </w:p>
        </w:tc>
        <w:tc>
          <w:tcPr>
            <w:tcW w:w="3420" w:type="dxa"/>
            <w:tcBorders>
              <w:top w:val="single" w:sz="4" w:space="0" w:color="auto"/>
              <w:left w:val="nil"/>
              <w:bottom w:val="single" w:sz="4" w:space="0" w:color="auto"/>
              <w:right w:val="single" w:sz="4" w:space="0" w:color="auto"/>
            </w:tcBorders>
            <w:shd w:val="clear" w:color="auto" w:fill="auto"/>
            <w:vAlign w:val="center"/>
          </w:tcPr>
          <w:p w14:paraId="15AD57C1" w14:textId="1B2F7D71" w:rsidR="00AE12C8" w:rsidRPr="007D3189" w:rsidRDefault="00AE12C8" w:rsidP="007D3189">
            <w:pPr>
              <w:spacing w:after="0" w:line="240" w:lineRule="auto"/>
              <w:jc w:val="center"/>
              <w:rPr>
                <w:rFonts w:ascii="Open Sans" w:eastAsia="Times New Roman" w:hAnsi="Open Sans" w:cs="Open Sans"/>
                <w:b/>
                <w:color w:val="000000"/>
                <w:sz w:val="20"/>
                <w:szCs w:val="20"/>
              </w:rPr>
            </w:pPr>
            <w:r w:rsidRPr="007D3189">
              <w:rPr>
                <w:rFonts w:ascii="Open Sans" w:eastAsia="Times New Roman" w:hAnsi="Open Sans" w:cs="Open Sans"/>
                <w:b/>
                <w:color w:val="000000"/>
                <w:sz w:val="20"/>
                <w:szCs w:val="20"/>
              </w:rPr>
              <w:t>Evident (3)</w:t>
            </w:r>
          </w:p>
        </w:tc>
      </w:tr>
      <w:tr w:rsidR="00AE12C8" w:rsidRPr="00BE49EE" w14:paraId="4E8A699A" w14:textId="32FA8A5A" w:rsidTr="003E48A0">
        <w:trPr>
          <w:trHeight w:val="600"/>
        </w:trPr>
        <w:tc>
          <w:tcPr>
            <w:tcW w:w="535" w:type="dxa"/>
            <w:vMerge/>
            <w:tcBorders>
              <w:left w:val="single" w:sz="4" w:space="0" w:color="auto"/>
              <w:right w:val="single" w:sz="4" w:space="0" w:color="auto"/>
            </w:tcBorders>
          </w:tcPr>
          <w:p w14:paraId="3FC4209B" w14:textId="77777777" w:rsidR="00AE12C8" w:rsidRPr="00BE49EE" w:rsidRDefault="00AE12C8" w:rsidP="003A1F52">
            <w:pPr>
              <w:spacing w:after="0" w:line="240" w:lineRule="auto"/>
              <w:rPr>
                <w:rFonts w:ascii="Open Sans" w:eastAsia="Times New Roman" w:hAnsi="Open Sans" w:cs="Open Sans"/>
                <w:color w:val="000000" w:themeColor="text1"/>
                <w:sz w:val="20"/>
                <w:szCs w:val="20"/>
              </w:rPr>
            </w:pPr>
          </w:p>
        </w:tc>
        <w:tc>
          <w:tcPr>
            <w:tcW w:w="3510" w:type="dxa"/>
            <w:tcBorders>
              <w:top w:val="single" w:sz="4" w:space="0" w:color="auto"/>
              <w:left w:val="single" w:sz="4" w:space="0" w:color="auto"/>
              <w:bottom w:val="single" w:sz="4" w:space="0" w:color="auto"/>
              <w:right w:val="single" w:sz="4" w:space="0" w:color="auto"/>
            </w:tcBorders>
            <w:shd w:val="clear" w:color="auto" w:fill="auto"/>
            <w:hideMark/>
          </w:tcPr>
          <w:p w14:paraId="37E6C12C" w14:textId="0C63B8B5" w:rsidR="00AE12C8"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themeColor="text1"/>
                <w:sz w:val="18"/>
                <w:szCs w:val="20"/>
              </w:rPr>
              <w:t>CO provider</w:t>
            </w:r>
            <w:r w:rsidRPr="007D3189">
              <w:rPr>
                <w:rFonts w:ascii="Open Sans" w:eastAsia="Times New Roman" w:hAnsi="Open Sans" w:cs="Open Sans"/>
                <w:color w:val="000000" w:themeColor="text1"/>
                <w:sz w:val="18"/>
                <w:szCs w:val="20"/>
              </w:rPr>
              <w:t xml:space="preserve"> is late and/or is not prepared to begin </w:t>
            </w:r>
            <w:r>
              <w:rPr>
                <w:rFonts w:ascii="Open Sans" w:eastAsia="Times New Roman" w:hAnsi="Open Sans" w:cs="Open Sans"/>
                <w:color w:val="000000" w:themeColor="text1"/>
                <w:sz w:val="18"/>
                <w:szCs w:val="20"/>
              </w:rPr>
              <w:t>session</w:t>
            </w:r>
            <w:r w:rsidRPr="007D3189">
              <w:rPr>
                <w:rFonts w:ascii="Open Sans" w:eastAsia="Times New Roman" w:hAnsi="Open Sans" w:cs="Open Sans"/>
                <w:color w:val="000000" w:themeColor="text1"/>
                <w:sz w:val="18"/>
                <w:szCs w:val="20"/>
              </w:rPr>
              <w:t xml:space="preserve"> on time.</w:t>
            </w:r>
          </w:p>
        </w:tc>
        <w:tc>
          <w:tcPr>
            <w:tcW w:w="3240" w:type="dxa"/>
            <w:tcBorders>
              <w:top w:val="single" w:sz="4" w:space="0" w:color="auto"/>
              <w:left w:val="nil"/>
              <w:bottom w:val="single" w:sz="4" w:space="0" w:color="auto"/>
              <w:right w:val="single" w:sz="4" w:space="0" w:color="auto"/>
            </w:tcBorders>
            <w:shd w:val="clear" w:color="auto" w:fill="auto"/>
            <w:hideMark/>
          </w:tcPr>
          <w:p w14:paraId="2A8D87EE" w14:textId="04673813" w:rsidR="00AE12C8"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Pr="007D3189">
              <w:rPr>
                <w:rFonts w:ascii="Open Sans" w:eastAsia="Times New Roman" w:hAnsi="Open Sans" w:cs="Open Sans"/>
                <w:color w:val="000000"/>
                <w:sz w:val="18"/>
                <w:szCs w:val="20"/>
              </w:rPr>
              <w:t xml:space="preserve"> is mostly prepared and begins </w:t>
            </w:r>
            <w:r>
              <w:rPr>
                <w:rFonts w:ascii="Open Sans" w:eastAsia="Times New Roman" w:hAnsi="Open Sans" w:cs="Open Sans"/>
                <w:color w:val="000000"/>
                <w:sz w:val="18"/>
                <w:szCs w:val="20"/>
              </w:rPr>
              <w:t xml:space="preserve">session </w:t>
            </w:r>
            <w:r w:rsidRPr="007D3189">
              <w:rPr>
                <w:rFonts w:ascii="Open Sans" w:eastAsia="Times New Roman" w:hAnsi="Open Sans" w:cs="Open Sans"/>
                <w:color w:val="000000"/>
                <w:sz w:val="18"/>
                <w:szCs w:val="20"/>
              </w:rPr>
              <w:t xml:space="preserve">within a few minutes of </w:t>
            </w:r>
            <w:r>
              <w:rPr>
                <w:rFonts w:ascii="Open Sans" w:eastAsia="Times New Roman" w:hAnsi="Open Sans" w:cs="Open Sans"/>
                <w:color w:val="000000"/>
                <w:sz w:val="18"/>
                <w:szCs w:val="20"/>
              </w:rPr>
              <w:t>scheduled</w:t>
            </w:r>
            <w:r w:rsidRPr="007D3189">
              <w:rPr>
                <w:rFonts w:ascii="Open Sans" w:eastAsia="Times New Roman" w:hAnsi="Open Sans" w:cs="Open Sans"/>
                <w:color w:val="000000"/>
                <w:sz w:val="18"/>
                <w:szCs w:val="20"/>
              </w:rPr>
              <w:t xml:space="preserve"> time. </w:t>
            </w:r>
          </w:p>
        </w:tc>
        <w:tc>
          <w:tcPr>
            <w:tcW w:w="3420" w:type="dxa"/>
            <w:tcBorders>
              <w:top w:val="single" w:sz="4" w:space="0" w:color="auto"/>
              <w:left w:val="nil"/>
              <w:bottom w:val="single" w:sz="4" w:space="0" w:color="auto"/>
              <w:right w:val="single" w:sz="4" w:space="0" w:color="auto"/>
            </w:tcBorders>
            <w:shd w:val="clear" w:color="auto" w:fill="auto"/>
            <w:hideMark/>
          </w:tcPr>
          <w:p w14:paraId="12A4923A" w14:textId="2E0384E6" w:rsidR="00AE12C8"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Pr="007D3189">
              <w:rPr>
                <w:rFonts w:ascii="Open Sans" w:eastAsia="Times New Roman" w:hAnsi="Open Sans" w:cs="Open Sans"/>
                <w:color w:val="000000"/>
                <w:sz w:val="18"/>
                <w:szCs w:val="20"/>
              </w:rPr>
              <w:t xml:space="preserve"> is prepared and ready to begin when </w:t>
            </w:r>
            <w:r>
              <w:rPr>
                <w:rFonts w:ascii="Open Sans" w:eastAsia="Times New Roman" w:hAnsi="Open Sans" w:cs="Open Sans"/>
                <w:color w:val="000000"/>
                <w:sz w:val="18"/>
                <w:szCs w:val="20"/>
              </w:rPr>
              <w:t>participants</w:t>
            </w:r>
            <w:r w:rsidRPr="007D3189">
              <w:rPr>
                <w:rFonts w:ascii="Open Sans" w:eastAsia="Times New Roman" w:hAnsi="Open Sans" w:cs="Open Sans"/>
                <w:color w:val="000000"/>
                <w:sz w:val="18"/>
                <w:szCs w:val="20"/>
              </w:rPr>
              <w:t xml:space="preserve"> arrive.</w:t>
            </w:r>
          </w:p>
        </w:tc>
      </w:tr>
      <w:tr w:rsidR="00AE12C8" w:rsidRPr="00BE49EE" w14:paraId="73DB5CCA" w14:textId="4DCA7713" w:rsidTr="003E48A0">
        <w:trPr>
          <w:trHeight w:val="900"/>
        </w:trPr>
        <w:tc>
          <w:tcPr>
            <w:tcW w:w="535" w:type="dxa"/>
            <w:vMerge/>
            <w:tcBorders>
              <w:left w:val="single" w:sz="4" w:space="0" w:color="auto"/>
              <w:right w:val="single" w:sz="4" w:space="0" w:color="auto"/>
            </w:tcBorders>
          </w:tcPr>
          <w:p w14:paraId="0F7DCD76" w14:textId="77777777" w:rsidR="00AE12C8" w:rsidRPr="00BE49EE" w:rsidRDefault="00AE12C8" w:rsidP="003A1F52">
            <w:pPr>
              <w:spacing w:after="0" w:line="240" w:lineRule="auto"/>
              <w:rPr>
                <w:rFonts w:ascii="Open Sans" w:eastAsia="Times New Roman" w:hAnsi="Open Sans" w:cs="Open Sans"/>
                <w:color w:val="000000"/>
                <w:sz w:val="20"/>
                <w:szCs w:val="20"/>
              </w:rPr>
            </w:pPr>
          </w:p>
        </w:tc>
        <w:tc>
          <w:tcPr>
            <w:tcW w:w="3510" w:type="dxa"/>
            <w:tcBorders>
              <w:top w:val="nil"/>
              <w:left w:val="single" w:sz="4" w:space="0" w:color="auto"/>
              <w:bottom w:val="single" w:sz="4" w:space="0" w:color="auto"/>
              <w:right w:val="single" w:sz="4" w:space="0" w:color="auto"/>
            </w:tcBorders>
            <w:shd w:val="clear" w:color="auto" w:fill="auto"/>
            <w:hideMark/>
          </w:tcPr>
          <w:p w14:paraId="2F020B11" w14:textId="32393707" w:rsidR="00AE12C8"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Pr="007D3189">
              <w:rPr>
                <w:rFonts w:ascii="Open Sans" w:eastAsia="Times New Roman" w:hAnsi="Open Sans" w:cs="Open Sans"/>
                <w:color w:val="000000"/>
                <w:sz w:val="18"/>
                <w:szCs w:val="20"/>
              </w:rPr>
              <w:t xml:space="preserve"> has not prepared interpreter for </w:t>
            </w:r>
            <w:r>
              <w:rPr>
                <w:rFonts w:ascii="Open Sans" w:eastAsia="Times New Roman" w:hAnsi="Open Sans" w:cs="Open Sans"/>
                <w:color w:val="000000"/>
                <w:sz w:val="18"/>
                <w:szCs w:val="20"/>
              </w:rPr>
              <w:t>the session</w:t>
            </w:r>
            <w:r w:rsidRPr="007D3189">
              <w:rPr>
                <w:rFonts w:ascii="Open Sans" w:eastAsia="Times New Roman" w:hAnsi="Open Sans" w:cs="Open Sans"/>
                <w:color w:val="000000"/>
                <w:sz w:val="18"/>
                <w:szCs w:val="20"/>
              </w:rPr>
              <w:t>.</w:t>
            </w:r>
          </w:p>
        </w:tc>
        <w:tc>
          <w:tcPr>
            <w:tcW w:w="3240" w:type="dxa"/>
            <w:tcBorders>
              <w:top w:val="nil"/>
              <w:left w:val="nil"/>
              <w:bottom w:val="single" w:sz="4" w:space="0" w:color="auto"/>
              <w:right w:val="single" w:sz="4" w:space="0" w:color="auto"/>
            </w:tcBorders>
            <w:shd w:val="clear" w:color="auto" w:fill="auto"/>
            <w:hideMark/>
          </w:tcPr>
          <w:p w14:paraId="7C6F6802" w14:textId="72E629A2" w:rsidR="00AE12C8" w:rsidRPr="007D3189"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Pr="007D3189">
              <w:rPr>
                <w:rFonts w:ascii="Open Sans" w:eastAsia="Times New Roman" w:hAnsi="Open Sans" w:cs="Open Sans"/>
                <w:color w:val="000000"/>
                <w:sz w:val="18"/>
                <w:szCs w:val="20"/>
              </w:rPr>
              <w:t xml:space="preserve"> has somewhat prepared interpreter for </w:t>
            </w:r>
            <w:r>
              <w:rPr>
                <w:rFonts w:ascii="Open Sans" w:eastAsia="Times New Roman" w:hAnsi="Open Sans" w:cs="Open Sans"/>
                <w:color w:val="000000"/>
                <w:sz w:val="18"/>
                <w:szCs w:val="20"/>
              </w:rPr>
              <w:t>the session</w:t>
            </w:r>
            <w:r w:rsidRPr="007D3189">
              <w:rPr>
                <w:rFonts w:ascii="Open Sans" w:eastAsia="Times New Roman" w:hAnsi="Open Sans" w:cs="Open Sans"/>
                <w:color w:val="000000"/>
                <w:sz w:val="18"/>
                <w:szCs w:val="20"/>
              </w:rPr>
              <w:t>.</w:t>
            </w:r>
          </w:p>
        </w:tc>
        <w:tc>
          <w:tcPr>
            <w:tcW w:w="3420" w:type="dxa"/>
            <w:tcBorders>
              <w:top w:val="nil"/>
              <w:left w:val="nil"/>
              <w:bottom w:val="single" w:sz="4" w:space="0" w:color="auto"/>
              <w:right w:val="single" w:sz="4" w:space="0" w:color="auto"/>
            </w:tcBorders>
            <w:shd w:val="clear" w:color="auto" w:fill="auto"/>
            <w:hideMark/>
          </w:tcPr>
          <w:p w14:paraId="58F616F3" w14:textId="7BE03177" w:rsidR="00AE12C8" w:rsidRPr="007D3189"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Pr="007D3189">
              <w:rPr>
                <w:rFonts w:ascii="Open Sans" w:eastAsia="Times New Roman" w:hAnsi="Open Sans" w:cs="Open Sans"/>
                <w:color w:val="000000"/>
                <w:sz w:val="18"/>
                <w:szCs w:val="20"/>
              </w:rPr>
              <w:t xml:space="preserve"> has communicated expectations, answered questions and reviewed materials with interpreter prior to beginning </w:t>
            </w:r>
            <w:r>
              <w:rPr>
                <w:rFonts w:ascii="Open Sans" w:eastAsia="Times New Roman" w:hAnsi="Open Sans" w:cs="Open Sans"/>
                <w:color w:val="000000"/>
                <w:sz w:val="18"/>
                <w:szCs w:val="20"/>
              </w:rPr>
              <w:t>the session</w:t>
            </w:r>
            <w:r w:rsidRPr="007D3189">
              <w:rPr>
                <w:rFonts w:ascii="Open Sans" w:eastAsia="Times New Roman" w:hAnsi="Open Sans" w:cs="Open Sans"/>
                <w:color w:val="000000"/>
                <w:sz w:val="18"/>
                <w:szCs w:val="20"/>
              </w:rPr>
              <w:t xml:space="preserve">. </w:t>
            </w:r>
          </w:p>
        </w:tc>
      </w:tr>
      <w:tr w:rsidR="00AE12C8" w:rsidRPr="00BE49EE" w14:paraId="24E7AE7C" w14:textId="1C887346" w:rsidTr="003E48A0">
        <w:trPr>
          <w:trHeight w:val="900"/>
        </w:trPr>
        <w:tc>
          <w:tcPr>
            <w:tcW w:w="535" w:type="dxa"/>
            <w:vMerge/>
            <w:tcBorders>
              <w:left w:val="single" w:sz="4" w:space="0" w:color="auto"/>
              <w:right w:val="single" w:sz="4" w:space="0" w:color="auto"/>
            </w:tcBorders>
          </w:tcPr>
          <w:p w14:paraId="741F3887" w14:textId="77777777" w:rsidR="00AE12C8" w:rsidRPr="00BE49EE" w:rsidRDefault="00AE12C8" w:rsidP="003A1F52">
            <w:pPr>
              <w:spacing w:after="0" w:line="240" w:lineRule="auto"/>
              <w:rPr>
                <w:rFonts w:ascii="Open Sans" w:eastAsia="Times New Roman" w:hAnsi="Open Sans" w:cs="Open Sans"/>
                <w:color w:val="000000"/>
                <w:sz w:val="20"/>
                <w:szCs w:val="20"/>
              </w:rPr>
            </w:pPr>
          </w:p>
        </w:tc>
        <w:tc>
          <w:tcPr>
            <w:tcW w:w="3510" w:type="dxa"/>
            <w:tcBorders>
              <w:top w:val="nil"/>
              <w:left w:val="single" w:sz="4" w:space="0" w:color="auto"/>
              <w:bottom w:val="single" w:sz="4" w:space="0" w:color="auto"/>
              <w:right w:val="single" w:sz="4" w:space="0" w:color="auto"/>
            </w:tcBorders>
            <w:shd w:val="clear" w:color="auto" w:fill="auto"/>
          </w:tcPr>
          <w:p w14:paraId="41839C88" w14:textId="489A599A" w:rsidR="00AE12C8" w:rsidRPr="007D3189"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 has not prepared the physical space for the session in a way that is inviting and intended to promote participant engagement.</w:t>
            </w:r>
          </w:p>
        </w:tc>
        <w:tc>
          <w:tcPr>
            <w:tcW w:w="3240" w:type="dxa"/>
            <w:tcBorders>
              <w:top w:val="nil"/>
              <w:left w:val="nil"/>
              <w:bottom w:val="single" w:sz="4" w:space="0" w:color="auto"/>
              <w:right w:val="single" w:sz="4" w:space="0" w:color="auto"/>
            </w:tcBorders>
            <w:shd w:val="clear" w:color="auto" w:fill="auto"/>
          </w:tcPr>
          <w:p w14:paraId="7118DDA7" w14:textId="4F66BC0A" w:rsidR="00AE12C8" w:rsidRPr="007D3189" w:rsidRDefault="00AE12C8" w:rsidP="00293063">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 xml:space="preserve">CO provider has </w:t>
            </w:r>
            <w:r>
              <w:rPr>
                <w:rFonts w:ascii="Open Sans" w:eastAsia="Times New Roman" w:hAnsi="Open Sans" w:cs="Open Sans"/>
                <w:color w:val="000000"/>
                <w:sz w:val="18"/>
                <w:szCs w:val="20"/>
              </w:rPr>
              <w:t xml:space="preserve">made attempts at </w:t>
            </w:r>
            <w:r>
              <w:rPr>
                <w:rFonts w:ascii="Open Sans" w:eastAsia="Times New Roman" w:hAnsi="Open Sans" w:cs="Open Sans"/>
                <w:color w:val="000000"/>
                <w:sz w:val="18"/>
                <w:szCs w:val="20"/>
              </w:rPr>
              <w:t>prepar</w:t>
            </w:r>
            <w:r>
              <w:rPr>
                <w:rFonts w:ascii="Open Sans" w:eastAsia="Times New Roman" w:hAnsi="Open Sans" w:cs="Open Sans"/>
                <w:color w:val="000000"/>
                <w:sz w:val="18"/>
                <w:szCs w:val="20"/>
              </w:rPr>
              <w:t>ing</w:t>
            </w:r>
            <w:r>
              <w:rPr>
                <w:rFonts w:ascii="Open Sans" w:eastAsia="Times New Roman" w:hAnsi="Open Sans" w:cs="Open Sans"/>
                <w:color w:val="000000"/>
                <w:sz w:val="18"/>
                <w:szCs w:val="20"/>
              </w:rPr>
              <w:t xml:space="preserve"> the physical space</w:t>
            </w:r>
            <w:r w:rsidR="00293063">
              <w:rPr>
                <w:rFonts w:ascii="Open Sans" w:eastAsia="Times New Roman" w:hAnsi="Open Sans" w:cs="Open Sans"/>
                <w:color w:val="000000"/>
                <w:sz w:val="18"/>
                <w:szCs w:val="20"/>
              </w:rPr>
              <w:t xml:space="preserve"> </w:t>
            </w:r>
            <w:r w:rsidR="00293063">
              <w:rPr>
                <w:rFonts w:ascii="Open Sans" w:eastAsia="Times New Roman" w:hAnsi="Open Sans" w:cs="Open Sans"/>
                <w:color w:val="000000"/>
                <w:sz w:val="18"/>
                <w:szCs w:val="20"/>
              </w:rPr>
              <w:t>in a way that is inviting and intended to promote participant engagement.</w:t>
            </w:r>
            <w:r>
              <w:rPr>
                <w:rFonts w:ascii="Open Sans" w:eastAsia="Times New Roman" w:hAnsi="Open Sans" w:cs="Open Sans"/>
                <w:color w:val="000000"/>
                <w:sz w:val="18"/>
                <w:szCs w:val="20"/>
              </w:rPr>
              <w:t xml:space="preserve"> </w:t>
            </w:r>
          </w:p>
        </w:tc>
        <w:tc>
          <w:tcPr>
            <w:tcW w:w="3420" w:type="dxa"/>
            <w:tcBorders>
              <w:top w:val="nil"/>
              <w:left w:val="nil"/>
              <w:bottom w:val="single" w:sz="4" w:space="0" w:color="auto"/>
              <w:right w:val="single" w:sz="4" w:space="0" w:color="auto"/>
            </w:tcBorders>
            <w:shd w:val="clear" w:color="auto" w:fill="auto"/>
          </w:tcPr>
          <w:p w14:paraId="61FC3E1C" w14:textId="054BA145" w:rsidR="00AE12C8" w:rsidRPr="007D3189" w:rsidRDefault="00AE12C8" w:rsidP="003A1F5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 xml:space="preserve">CO provider has prepared the physical space for the session </w:t>
            </w:r>
            <w:r w:rsidR="00293063">
              <w:rPr>
                <w:rFonts w:ascii="Open Sans" w:eastAsia="Times New Roman" w:hAnsi="Open Sans" w:cs="Open Sans"/>
                <w:color w:val="000000"/>
                <w:sz w:val="18"/>
                <w:szCs w:val="20"/>
              </w:rPr>
              <w:t>in a way that is inviting and intended to promote participant engagement.</w:t>
            </w:r>
          </w:p>
        </w:tc>
      </w:tr>
      <w:tr w:rsidR="00AE12C8" w:rsidRPr="00BE49EE" w14:paraId="06FEF9E4" w14:textId="77777777" w:rsidTr="00E34B62">
        <w:trPr>
          <w:trHeight w:val="900"/>
        </w:trPr>
        <w:tc>
          <w:tcPr>
            <w:tcW w:w="535" w:type="dxa"/>
            <w:vMerge/>
            <w:tcBorders>
              <w:left w:val="single" w:sz="4" w:space="0" w:color="auto"/>
              <w:bottom w:val="single" w:sz="4" w:space="0" w:color="auto"/>
              <w:right w:val="single" w:sz="4" w:space="0" w:color="auto"/>
            </w:tcBorders>
          </w:tcPr>
          <w:p w14:paraId="468357B4" w14:textId="77777777" w:rsidR="00AE12C8" w:rsidRPr="00BE49EE" w:rsidRDefault="00AE12C8" w:rsidP="00AE12C8">
            <w:pPr>
              <w:spacing w:after="0" w:line="240" w:lineRule="auto"/>
              <w:rPr>
                <w:rFonts w:ascii="Open Sans" w:eastAsia="Times New Roman" w:hAnsi="Open Sans" w:cs="Open Sans"/>
                <w:color w:val="000000"/>
                <w:sz w:val="20"/>
                <w:szCs w:val="20"/>
              </w:rPr>
            </w:pPr>
          </w:p>
        </w:tc>
        <w:tc>
          <w:tcPr>
            <w:tcW w:w="3510" w:type="dxa"/>
            <w:tcBorders>
              <w:top w:val="nil"/>
              <w:left w:val="single" w:sz="4" w:space="0" w:color="auto"/>
              <w:bottom w:val="single" w:sz="4" w:space="0" w:color="auto"/>
              <w:right w:val="single" w:sz="4" w:space="0" w:color="auto"/>
            </w:tcBorders>
            <w:shd w:val="clear" w:color="auto" w:fill="auto"/>
          </w:tcPr>
          <w:p w14:paraId="37C85C2C" w14:textId="725E95D7" w:rsidR="00AE12C8"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Pr="007D3189">
              <w:rPr>
                <w:rFonts w:ascii="Open Sans" w:eastAsia="Times New Roman" w:hAnsi="Open Sans" w:cs="Open Sans"/>
                <w:color w:val="000000"/>
                <w:sz w:val="18"/>
                <w:szCs w:val="20"/>
              </w:rPr>
              <w:t xml:space="preserve"> spends significant amount of time searching for </w:t>
            </w:r>
            <w:r>
              <w:rPr>
                <w:rFonts w:ascii="Open Sans" w:eastAsia="Times New Roman" w:hAnsi="Open Sans" w:cs="Open Sans"/>
                <w:color w:val="000000"/>
                <w:sz w:val="18"/>
                <w:szCs w:val="20"/>
              </w:rPr>
              <w:t xml:space="preserve">session </w:t>
            </w:r>
            <w:r w:rsidRPr="007D3189">
              <w:rPr>
                <w:rFonts w:ascii="Open Sans" w:eastAsia="Times New Roman" w:hAnsi="Open Sans" w:cs="Open Sans"/>
                <w:color w:val="000000"/>
                <w:sz w:val="18"/>
                <w:szCs w:val="20"/>
              </w:rPr>
              <w:t>materials (visual aids, realia, handouts, etc</w:t>
            </w:r>
            <w:r>
              <w:rPr>
                <w:rFonts w:ascii="Open Sans" w:eastAsia="Times New Roman" w:hAnsi="Open Sans" w:cs="Open Sans"/>
                <w:color w:val="000000"/>
                <w:sz w:val="18"/>
                <w:szCs w:val="20"/>
              </w:rPr>
              <w:t>.</w:t>
            </w:r>
            <w:r w:rsidRPr="007D3189">
              <w:rPr>
                <w:rFonts w:ascii="Open Sans" w:eastAsia="Times New Roman" w:hAnsi="Open Sans" w:cs="Open Sans"/>
                <w:color w:val="000000"/>
                <w:sz w:val="18"/>
                <w:szCs w:val="20"/>
              </w:rPr>
              <w:t>).</w:t>
            </w:r>
          </w:p>
        </w:tc>
        <w:tc>
          <w:tcPr>
            <w:tcW w:w="3240" w:type="dxa"/>
            <w:tcBorders>
              <w:top w:val="nil"/>
              <w:left w:val="nil"/>
              <w:bottom w:val="single" w:sz="4" w:space="0" w:color="auto"/>
              <w:right w:val="single" w:sz="4" w:space="0" w:color="auto"/>
            </w:tcBorders>
            <w:shd w:val="clear" w:color="auto" w:fill="auto"/>
          </w:tcPr>
          <w:p w14:paraId="1C84DE47" w14:textId="31A745E7" w:rsidR="00AE12C8" w:rsidRPr="007D3189" w:rsidRDefault="00AE12C8" w:rsidP="00AE12C8">
            <w:pPr>
              <w:spacing w:after="0" w:line="240" w:lineRule="auto"/>
              <w:rPr>
                <w:rFonts w:ascii="Open Sans" w:eastAsia="Times New Roman" w:hAnsi="Open Sans" w:cs="Open Sans"/>
                <w:color w:val="000000"/>
                <w:sz w:val="18"/>
                <w:szCs w:val="20"/>
              </w:rPr>
            </w:pPr>
            <w:r w:rsidRPr="007D3189">
              <w:rPr>
                <w:rFonts w:ascii="Open Sans" w:eastAsia="Times New Roman" w:hAnsi="Open Sans" w:cs="Open Sans"/>
                <w:color w:val="000000"/>
                <w:sz w:val="18"/>
                <w:szCs w:val="20"/>
              </w:rPr>
              <w:t>Training materials are mostly organized.</w:t>
            </w:r>
          </w:p>
        </w:tc>
        <w:tc>
          <w:tcPr>
            <w:tcW w:w="3420" w:type="dxa"/>
            <w:tcBorders>
              <w:top w:val="nil"/>
              <w:left w:val="nil"/>
              <w:bottom w:val="single" w:sz="4" w:space="0" w:color="auto"/>
              <w:right w:val="single" w:sz="4" w:space="0" w:color="auto"/>
            </w:tcBorders>
            <w:shd w:val="clear" w:color="auto" w:fill="auto"/>
          </w:tcPr>
          <w:p w14:paraId="304FF88D" w14:textId="79317EDD" w:rsidR="00AE12C8" w:rsidRPr="007D3189" w:rsidRDefault="00AE12C8" w:rsidP="00AE12C8">
            <w:pPr>
              <w:spacing w:after="0" w:line="240" w:lineRule="auto"/>
              <w:rPr>
                <w:rFonts w:ascii="Open Sans" w:eastAsia="Times New Roman" w:hAnsi="Open Sans" w:cs="Open Sans"/>
                <w:color w:val="000000"/>
                <w:sz w:val="18"/>
                <w:szCs w:val="20"/>
              </w:rPr>
            </w:pPr>
            <w:r w:rsidRPr="007D3189">
              <w:rPr>
                <w:rFonts w:ascii="Open Sans" w:eastAsia="Times New Roman" w:hAnsi="Open Sans" w:cs="Open Sans"/>
                <w:color w:val="000000"/>
                <w:sz w:val="18"/>
                <w:szCs w:val="20"/>
              </w:rPr>
              <w:t xml:space="preserve">Training materials are well organized and easily accessible. </w:t>
            </w:r>
          </w:p>
        </w:tc>
      </w:tr>
      <w:tr w:rsidR="00AE12C8" w:rsidRPr="00BE49EE" w14:paraId="4F80A93E" w14:textId="77777777" w:rsidTr="00E34B62">
        <w:trPr>
          <w:trHeight w:val="900"/>
        </w:trPr>
        <w:tc>
          <w:tcPr>
            <w:tcW w:w="10705" w:type="dxa"/>
            <w:gridSpan w:val="4"/>
            <w:tcBorders>
              <w:top w:val="single" w:sz="4" w:space="0" w:color="auto"/>
              <w:left w:val="single" w:sz="4" w:space="0" w:color="auto"/>
              <w:bottom w:val="single" w:sz="4" w:space="0" w:color="auto"/>
              <w:right w:val="single" w:sz="4" w:space="0" w:color="auto"/>
            </w:tcBorders>
          </w:tcPr>
          <w:p w14:paraId="0CF6EB6B" w14:textId="77777777" w:rsidR="00AE12C8" w:rsidRDefault="00AE12C8" w:rsidP="00AE12C8">
            <w:pPr>
              <w:spacing w:after="0" w:line="240" w:lineRule="auto"/>
              <w:rPr>
                <w:rFonts w:ascii="Open Sans" w:eastAsia="Times New Roman" w:hAnsi="Open Sans" w:cs="Open Sans"/>
                <w:b/>
                <w:color w:val="000000"/>
                <w:sz w:val="18"/>
                <w:szCs w:val="20"/>
              </w:rPr>
            </w:pPr>
            <w:r w:rsidRPr="00E34B62">
              <w:rPr>
                <w:rFonts w:ascii="Open Sans" w:eastAsia="Times New Roman" w:hAnsi="Open Sans" w:cs="Open Sans"/>
                <w:b/>
                <w:color w:val="000000"/>
                <w:sz w:val="18"/>
                <w:szCs w:val="20"/>
              </w:rPr>
              <w:t>ADDITIONAL NOTES:</w:t>
            </w:r>
          </w:p>
          <w:p w14:paraId="77B23259" w14:textId="77777777" w:rsidR="00AE12C8" w:rsidRDefault="00AE12C8" w:rsidP="00AE12C8">
            <w:pPr>
              <w:spacing w:after="0" w:line="240" w:lineRule="auto"/>
              <w:rPr>
                <w:rFonts w:ascii="Open Sans" w:eastAsia="Times New Roman" w:hAnsi="Open Sans" w:cs="Open Sans"/>
                <w:b/>
                <w:color w:val="000000"/>
                <w:sz w:val="18"/>
                <w:szCs w:val="20"/>
              </w:rPr>
            </w:pPr>
          </w:p>
          <w:p w14:paraId="0A426F4E" w14:textId="77777777" w:rsidR="00AE12C8" w:rsidRDefault="00AE12C8" w:rsidP="00AE12C8">
            <w:pPr>
              <w:spacing w:after="0" w:line="240" w:lineRule="auto"/>
              <w:rPr>
                <w:rFonts w:ascii="Open Sans" w:eastAsia="Times New Roman" w:hAnsi="Open Sans" w:cs="Open Sans"/>
                <w:b/>
                <w:color w:val="000000"/>
                <w:sz w:val="18"/>
                <w:szCs w:val="20"/>
              </w:rPr>
            </w:pPr>
          </w:p>
          <w:p w14:paraId="0FB91529" w14:textId="77777777" w:rsidR="00AE12C8" w:rsidRDefault="00AE12C8" w:rsidP="00AE12C8">
            <w:pPr>
              <w:spacing w:after="0" w:line="240" w:lineRule="auto"/>
              <w:rPr>
                <w:rFonts w:ascii="Open Sans" w:eastAsia="Times New Roman" w:hAnsi="Open Sans" w:cs="Open Sans"/>
                <w:b/>
                <w:color w:val="000000"/>
                <w:sz w:val="18"/>
                <w:szCs w:val="20"/>
              </w:rPr>
            </w:pPr>
          </w:p>
          <w:p w14:paraId="362A04F5" w14:textId="77777777" w:rsidR="00AE12C8" w:rsidRDefault="00AE12C8" w:rsidP="00AE12C8">
            <w:pPr>
              <w:spacing w:after="0" w:line="240" w:lineRule="auto"/>
              <w:rPr>
                <w:rFonts w:ascii="Open Sans" w:eastAsia="Times New Roman" w:hAnsi="Open Sans" w:cs="Open Sans"/>
                <w:b/>
                <w:color w:val="000000"/>
                <w:sz w:val="18"/>
                <w:szCs w:val="20"/>
              </w:rPr>
            </w:pPr>
          </w:p>
          <w:p w14:paraId="050CEF31" w14:textId="77777777" w:rsidR="00AE12C8" w:rsidRDefault="00AE12C8" w:rsidP="00AE12C8">
            <w:pPr>
              <w:spacing w:after="0" w:line="240" w:lineRule="auto"/>
              <w:rPr>
                <w:rFonts w:ascii="Open Sans" w:eastAsia="Times New Roman" w:hAnsi="Open Sans" w:cs="Open Sans"/>
                <w:b/>
                <w:color w:val="000000"/>
                <w:sz w:val="18"/>
                <w:szCs w:val="20"/>
              </w:rPr>
            </w:pPr>
          </w:p>
          <w:p w14:paraId="5C40E984" w14:textId="77777777" w:rsidR="00AE12C8" w:rsidRDefault="00AE12C8" w:rsidP="00AE12C8">
            <w:pPr>
              <w:spacing w:after="0" w:line="240" w:lineRule="auto"/>
              <w:rPr>
                <w:rFonts w:ascii="Open Sans" w:eastAsia="Times New Roman" w:hAnsi="Open Sans" w:cs="Open Sans"/>
                <w:b/>
                <w:color w:val="000000"/>
                <w:sz w:val="18"/>
                <w:szCs w:val="20"/>
              </w:rPr>
            </w:pPr>
          </w:p>
          <w:p w14:paraId="5E070CBD" w14:textId="6334603E" w:rsidR="00AE12C8" w:rsidRPr="00E34B62" w:rsidRDefault="00AE12C8" w:rsidP="00AE12C8">
            <w:pPr>
              <w:spacing w:after="0" w:line="240" w:lineRule="auto"/>
              <w:rPr>
                <w:rFonts w:ascii="Open Sans" w:eastAsia="Times New Roman" w:hAnsi="Open Sans" w:cs="Open Sans"/>
                <w:b/>
                <w:color w:val="000000"/>
                <w:sz w:val="18"/>
                <w:szCs w:val="20"/>
              </w:rPr>
            </w:pPr>
          </w:p>
        </w:tc>
      </w:tr>
    </w:tbl>
    <w:p w14:paraId="641DF240" w14:textId="77777777" w:rsidR="007D3189" w:rsidRDefault="007D3189" w:rsidP="007D3189">
      <w:pPr>
        <w:spacing w:after="0"/>
      </w:pPr>
    </w:p>
    <w:tbl>
      <w:tblPr>
        <w:tblW w:w="10705" w:type="dxa"/>
        <w:tblLayout w:type="fixed"/>
        <w:tblLook w:val="04A0" w:firstRow="1" w:lastRow="0" w:firstColumn="1" w:lastColumn="0" w:noHBand="0" w:noVBand="1"/>
      </w:tblPr>
      <w:tblGrid>
        <w:gridCol w:w="535"/>
        <w:gridCol w:w="3510"/>
        <w:gridCol w:w="3330"/>
        <w:gridCol w:w="3330"/>
      </w:tblGrid>
      <w:tr w:rsidR="00E34B62" w:rsidRPr="00BE49EE" w14:paraId="1DE33DF0" w14:textId="77777777" w:rsidTr="00E34B62">
        <w:trPr>
          <w:trHeight w:val="332"/>
        </w:trPr>
        <w:tc>
          <w:tcPr>
            <w:tcW w:w="535" w:type="dxa"/>
            <w:vMerge w:val="restart"/>
            <w:tcBorders>
              <w:top w:val="single" w:sz="4" w:space="0" w:color="auto"/>
              <w:left w:val="single" w:sz="4" w:space="0" w:color="auto"/>
              <w:right w:val="single" w:sz="4" w:space="0" w:color="auto"/>
            </w:tcBorders>
            <w:textDirection w:val="btLr"/>
          </w:tcPr>
          <w:p w14:paraId="447CD518" w14:textId="15AE4457" w:rsidR="00E34B62" w:rsidRPr="007D3189" w:rsidRDefault="00E34B62" w:rsidP="00016AEF">
            <w:pPr>
              <w:spacing w:after="0" w:line="240" w:lineRule="auto"/>
              <w:ind w:left="113" w:right="113"/>
              <w:jc w:val="center"/>
              <w:rPr>
                <w:rFonts w:ascii="Roboto Condensed" w:hAnsi="Roboto Condensed" w:cs="Open Sans"/>
                <w:b/>
                <w:color w:val="ED7D31" w:themeColor="accent2"/>
                <w:sz w:val="24"/>
                <w:szCs w:val="20"/>
              </w:rPr>
            </w:pPr>
            <w:r w:rsidRPr="007D3189">
              <w:rPr>
                <w:rFonts w:ascii="Roboto Condensed" w:hAnsi="Roboto Condensed" w:cs="Open Sans"/>
                <w:b/>
                <w:color w:val="ED7D31" w:themeColor="accent2"/>
                <w:sz w:val="24"/>
                <w:szCs w:val="20"/>
              </w:rPr>
              <w:t>CONTENT &amp; TIM</w:t>
            </w:r>
            <w:r w:rsidRPr="007D3189">
              <w:rPr>
                <w:rFonts w:ascii="Roboto Condensed" w:hAnsi="Roboto Condensed" w:cs="Open Sans"/>
                <w:b/>
                <w:color w:val="ED7D31" w:themeColor="accent2"/>
                <w:sz w:val="24"/>
                <w:szCs w:val="24"/>
              </w:rPr>
              <w:t>E MANAGEMENT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407CEFE" w14:textId="3C33093E" w:rsidR="00E34B62" w:rsidRPr="007D3189" w:rsidRDefault="00E34B62" w:rsidP="007D3189">
            <w:pPr>
              <w:spacing w:after="0" w:line="240" w:lineRule="auto"/>
              <w:jc w:val="center"/>
              <w:rPr>
                <w:rFonts w:ascii="Open Sans" w:eastAsia="Times New Roman" w:hAnsi="Open Sans" w:cs="Open Sans"/>
                <w:color w:val="000000"/>
                <w:sz w:val="18"/>
                <w:szCs w:val="20"/>
              </w:rPr>
            </w:pPr>
            <w:r w:rsidRPr="007D3189">
              <w:rPr>
                <w:rFonts w:ascii="Open Sans" w:eastAsia="Times New Roman" w:hAnsi="Open Sans" w:cs="Open Sans"/>
                <w:b/>
                <w:color w:val="000000" w:themeColor="text1"/>
                <w:sz w:val="20"/>
                <w:szCs w:val="20"/>
              </w:rPr>
              <w:t>Not Evident (1)</w:t>
            </w:r>
          </w:p>
        </w:tc>
        <w:tc>
          <w:tcPr>
            <w:tcW w:w="3330" w:type="dxa"/>
            <w:tcBorders>
              <w:top w:val="single" w:sz="4" w:space="0" w:color="auto"/>
              <w:left w:val="nil"/>
              <w:bottom w:val="single" w:sz="4" w:space="0" w:color="auto"/>
              <w:right w:val="single" w:sz="4" w:space="0" w:color="auto"/>
            </w:tcBorders>
            <w:shd w:val="clear" w:color="auto" w:fill="auto"/>
            <w:vAlign w:val="center"/>
          </w:tcPr>
          <w:p w14:paraId="3A9C8E83" w14:textId="0CF6634C" w:rsidR="00E34B62" w:rsidRPr="007D3189" w:rsidRDefault="00E34B62" w:rsidP="007D3189">
            <w:pPr>
              <w:spacing w:after="0" w:line="240" w:lineRule="auto"/>
              <w:jc w:val="center"/>
              <w:rPr>
                <w:rFonts w:ascii="Open Sans" w:eastAsia="Times New Roman" w:hAnsi="Open Sans" w:cs="Open Sans"/>
                <w:color w:val="000000"/>
                <w:sz w:val="18"/>
                <w:szCs w:val="20"/>
              </w:rPr>
            </w:pPr>
            <w:r w:rsidRPr="007D3189">
              <w:rPr>
                <w:rFonts w:ascii="Open Sans" w:eastAsia="Times New Roman" w:hAnsi="Open Sans" w:cs="Open Sans"/>
                <w:b/>
                <w:color w:val="000000"/>
                <w:sz w:val="20"/>
                <w:szCs w:val="20"/>
              </w:rPr>
              <w:t>Somewhat Evident (2)</w:t>
            </w:r>
          </w:p>
        </w:tc>
        <w:tc>
          <w:tcPr>
            <w:tcW w:w="3330" w:type="dxa"/>
            <w:tcBorders>
              <w:top w:val="single" w:sz="4" w:space="0" w:color="auto"/>
              <w:left w:val="nil"/>
              <w:bottom w:val="single" w:sz="4" w:space="0" w:color="auto"/>
              <w:right w:val="single" w:sz="4" w:space="0" w:color="auto"/>
            </w:tcBorders>
            <w:shd w:val="clear" w:color="auto" w:fill="auto"/>
            <w:vAlign w:val="center"/>
          </w:tcPr>
          <w:p w14:paraId="2313FFD3" w14:textId="634C10EE" w:rsidR="00E34B62" w:rsidRPr="007D3189" w:rsidRDefault="00E34B62" w:rsidP="007D3189">
            <w:pPr>
              <w:spacing w:after="0" w:line="240" w:lineRule="auto"/>
              <w:jc w:val="center"/>
              <w:rPr>
                <w:rFonts w:ascii="Open Sans" w:eastAsia="Times New Roman" w:hAnsi="Open Sans" w:cs="Open Sans"/>
                <w:color w:val="000000"/>
                <w:sz w:val="18"/>
                <w:szCs w:val="20"/>
              </w:rPr>
            </w:pPr>
            <w:r w:rsidRPr="007D3189">
              <w:rPr>
                <w:rFonts w:ascii="Open Sans" w:eastAsia="Times New Roman" w:hAnsi="Open Sans" w:cs="Open Sans"/>
                <w:b/>
                <w:color w:val="000000"/>
                <w:sz w:val="20"/>
                <w:szCs w:val="20"/>
              </w:rPr>
              <w:t>Evident (3)</w:t>
            </w:r>
          </w:p>
        </w:tc>
      </w:tr>
      <w:tr w:rsidR="00E34B62" w:rsidRPr="00BE49EE" w14:paraId="5689FEDC" w14:textId="77777777" w:rsidTr="00E34B62">
        <w:trPr>
          <w:trHeight w:val="900"/>
        </w:trPr>
        <w:tc>
          <w:tcPr>
            <w:tcW w:w="535" w:type="dxa"/>
            <w:vMerge/>
            <w:tcBorders>
              <w:left w:val="single" w:sz="4" w:space="0" w:color="auto"/>
              <w:right w:val="single" w:sz="4" w:space="0" w:color="auto"/>
            </w:tcBorders>
            <w:textDirection w:val="btLr"/>
          </w:tcPr>
          <w:p w14:paraId="6F1ADDE2" w14:textId="5E9C0201" w:rsidR="00E34B62" w:rsidRPr="00BE49EE" w:rsidRDefault="00E34B62" w:rsidP="007D3189">
            <w:pPr>
              <w:spacing w:after="0" w:line="240" w:lineRule="auto"/>
              <w:ind w:left="113" w:right="113"/>
              <w:rPr>
                <w:rFonts w:ascii="Open Sans" w:eastAsia="Times New Roman" w:hAnsi="Open Sans" w:cs="Open Sans"/>
                <w:color w:val="000000"/>
                <w:sz w:val="20"/>
                <w:szCs w:val="20"/>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4BF1C36" w14:textId="60AE786F" w:rsidR="00E34B62" w:rsidRPr="007D3189"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rarely meets </w:t>
            </w:r>
            <w:r w:rsidR="00E34B62">
              <w:rPr>
                <w:rFonts w:ascii="Open Sans" w:eastAsia="Times New Roman" w:hAnsi="Open Sans" w:cs="Open Sans"/>
                <w:color w:val="000000"/>
                <w:sz w:val="18"/>
                <w:szCs w:val="20"/>
              </w:rPr>
              <w:t>CO session</w:t>
            </w:r>
            <w:r w:rsidR="00E34B62" w:rsidRPr="007D3189">
              <w:rPr>
                <w:rFonts w:ascii="Open Sans" w:eastAsia="Times New Roman" w:hAnsi="Open Sans" w:cs="Open Sans"/>
                <w:color w:val="000000"/>
                <w:sz w:val="18"/>
                <w:szCs w:val="20"/>
              </w:rPr>
              <w:t xml:space="preserve"> objectives</w:t>
            </w:r>
            <w:r w:rsidR="00E34B62">
              <w:rPr>
                <w:rFonts w:ascii="Open Sans" w:eastAsia="Times New Roman" w:hAnsi="Open Sans" w:cs="Open Sans"/>
                <w:color w:val="000000"/>
                <w:sz w:val="18"/>
                <w:szCs w:val="20"/>
              </w:rPr>
              <w:t>.</w:t>
            </w:r>
          </w:p>
        </w:tc>
        <w:tc>
          <w:tcPr>
            <w:tcW w:w="3330" w:type="dxa"/>
            <w:tcBorders>
              <w:top w:val="single" w:sz="4" w:space="0" w:color="auto"/>
              <w:left w:val="nil"/>
              <w:bottom w:val="single" w:sz="4" w:space="0" w:color="auto"/>
              <w:right w:val="single" w:sz="4" w:space="0" w:color="auto"/>
            </w:tcBorders>
            <w:shd w:val="clear" w:color="auto" w:fill="auto"/>
          </w:tcPr>
          <w:p w14:paraId="62AA4039" w14:textId="6B5013B4" w:rsidR="00E34B62" w:rsidRPr="007D3189"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most</w:t>
            </w:r>
            <w:r w:rsidR="00E34B62">
              <w:rPr>
                <w:rFonts w:ascii="Open Sans" w:eastAsia="Times New Roman" w:hAnsi="Open Sans" w:cs="Open Sans"/>
                <w:color w:val="000000"/>
                <w:sz w:val="18"/>
                <w:szCs w:val="20"/>
              </w:rPr>
              <w:t>ly meets CO session objectives.</w:t>
            </w:r>
          </w:p>
        </w:tc>
        <w:tc>
          <w:tcPr>
            <w:tcW w:w="3330" w:type="dxa"/>
            <w:tcBorders>
              <w:top w:val="single" w:sz="4" w:space="0" w:color="auto"/>
              <w:left w:val="nil"/>
              <w:bottom w:val="single" w:sz="4" w:space="0" w:color="auto"/>
              <w:right w:val="single" w:sz="4" w:space="0" w:color="auto"/>
            </w:tcBorders>
            <w:shd w:val="clear" w:color="auto" w:fill="auto"/>
          </w:tcPr>
          <w:p w14:paraId="386EA73F" w14:textId="6F4C552D" w:rsidR="00E34B62" w:rsidRPr="007D3189"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meets all </w:t>
            </w:r>
            <w:r w:rsidR="00E34B62">
              <w:rPr>
                <w:rFonts w:ascii="Open Sans" w:eastAsia="Times New Roman" w:hAnsi="Open Sans" w:cs="Open Sans"/>
                <w:color w:val="000000"/>
                <w:sz w:val="18"/>
                <w:szCs w:val="20"/>
              </w:rPr>
              <w:t>CO session objectives.</w:t>
            </w:r>
          </w:p>
        </w:tc>
      </w:tr>
      <w:tr w:rsidR="00E34B62" w:rsidRPr="00BE49EE" w14:paraId="44BCD708" w14:textId="77777777" w:rsidTr="00E34B62">
        <w:trPr>
          <w:trHeight w:val="900"/>
        </w:trPr>
        <w:tc>
          <w:tcPr>
            <w:tcW w:w="535" w:type="dxa"/>
            <w:vMerge/>
            <w:tcBorders>
              <w:left w:val="single" w:sz="4" w:space="0" w:color="auto"/>
              <w:right w:val="single" w:sz="4" w:space="0" w:color="auto"/>
            </w:tcBorders>
          </w:tcPr>
          <w:p w14:paraId="5C359123" w14:textId="77777777" w:rsidR="00E34B62" w:rsidRPr="00BE49EE" w:rsidRDefault="00E34B62" w:rsidP="007D3189">
            <w:pPr>
              <w:spacing w:after="0" w:line="240" w:lineRule="auto"/>
              <w:rPr>
                <w:rFonts w:ascii="Open Sans" w:eastAsia="Times New Roman" w:hAnsi="Open Sans" w:cs="Open Sans"/>
                <w:color w:val="000000"/>
                <w:sz w:val="20"/>
                <w:szCs w:val="20"/>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E0DD7EA" w14:textId="04326403" w:rsidR="00E34B62"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often makes factual errors and/or inaccurate generalizations. </w:t>
            </w:r>
          </w:p>
        </w:tc>
        <w:tc>
          <w:tcPr>
            <w:tcW w:w="3330" w:type="dxa"/>
            <w:tcBorders>
              <w:top w:val="single" w:sz="4" w:space="0" w:color="auto"/>
              <w:left w:val="nil"/>
              <w:bottom w:val="single" w:sz="4" w:space="0" w:color="auto"/>
              <w:right w:val="single" w:sz="4" w:space="0" w:color="auto"/>
            </w:tcBorders>
            <w:shd w:val="clear" w:color="auto" w:fill="auto"/>
          </w:tcPr>
          <w:p w14:paraId="4420EA93" w14:textId="00506310" w:rsidR="00E34B62"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rarely makes factual errors or generalizations. </w:t>
            </w:r>
          </w:p>
        </w:tc>
        <w:tc>
          <w:tcPr>
            <w:tcW w:w="3330" w:type="dxa"/>
            <w:tcBorders>
              <w:top w:val="single" w:sz="4" w:space="0" w:color="auto"/>
              <w:left w:val="nil"/>
              <w:bottom w:val="single" w:sz="4" w:space="0" w:color="auto"/>
              <w:right w:val="single" w:sz="4" w:space="0" w:color="auto"/>
            </w:tcBorders>
            <w:shd w:val="clear" w:color="auto" w:fill="auto"/>
          </w:tcPr>
          <w:p w14:paraId="3DD3D694" w14:textId="24590338" w:rsidR="00E34B62"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presents factual information.  </w:t>
            </w:r>
          </w:p>
        </w:tc>
      </w:tr>
      <w:tr w:rsidR="00E34B62" w:rsidRPr="00BE49EE" w14:paraId="371E7347" w14:textId="77777777" w:rsidTr="00E34B62">
        <w:trPr>
          <w:trHeight w:val="900"/>
        </w:trPr>
        <w:tc>
          <w:tcPr>
            <w:tcW w:w="535" w:type="dxa"/>
            <w:vMerge/>
            <w:tcBorders>
              <w:left w:val="single" w:sz="4" w:space="0" w:color="auto"/>
              <w:right w:val="single" w:sz="4" w:space="0" w:color="auto"/>
            </w:tcBorders>
          </w:tcPr>
          <w:p w14:paraId="782590DD" w14:textId="77777777" w:rsidR="00E34B62" w:rsidRPr="00BE49EE" w:rsidRDefault="00E34B62" w:rsidP="007D3189">
            <w:pPr>
              <w:spacing w:after="0" w:line="240" w:lineRule="auto"/>
              <w:rPr>
                <w:rFonts w:ascii="Open Sans" w:eastAsia="Times New Roman" w:hAnsi="Open Sans" w:cs="Open Sans"/>
                <w:color w:val="000000"/>
                <w:sz w:val="20"/>
                <w:szCs w:val="20"/>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43359E2" w14:textId="1505F5AD" w:rsidR="00E34B62" w:rsidRPr="007D3189"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relies heavily on isolated anecdotes to teach key points or to answer </w:t>
            </w:r>
            <w:r>
              <w:rPr>
                <w:rFonts w:ascii="Open Sans" w:eastAsia="Times New Roman" w:hAnsi="Open Sans" w:cs="Open Sans"/>
                <w:color w:val="000000"/>
                <w:sz w:val="18"/>
                <w:szCs w:val="20"/>
              </w:rPr>
              <w:t>participant</w:t>
            </w:r>
            <w:r w:rsidR="00E34B62" w:rsidRPr="007D3189">
              <w:rPr>
                <w:rFonts w:ascii="Open Sans" w:eastAsia="Times New Roman" w:hAnsi="Open Sans" w:cs="Open Sans"/>
                <w:color w:val="000000"/>
                <w:sz w:val="18"/>
                <w:szCs w:val="20"/>
              </w:rPr>
              <w:t xml:space="preserve"> questions.</w:t>
            </w:r>
          </w:p>
        </w:tc>
        <w:tc>
          <w:tcPr>
            <w:tcW w:w="3330" w:type="dxa"/>
            <w:tcBorders>
              <w:top w:val="single" w:sz="4" w:space="0" w:color="auto"/>
              <w:left w:val="nil"/>
              <w:bottom w:val="single" w:sz="4" w:space="0" w:color="auto"/>
              <w:right w:val="single" w:sz="4" w:space="0" w:color="auto"/>
            </w:tcBorders>
            <w:shd w:val="clear" w:color="auto" w:fill="auto"/>
          </w:tcPr>
          <w:p w14:paraId="510C06A5" w14:textId="65A3A801" w:rsidR="00E34B62"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rarely uses isolated anecdotes to teach key points or answer questions. </w:t>
            </w:r>
          </w:p>
        </w:tc>
        <w:tc>
          <w:tcPr>
            <w:tcW w:w="3330" w:type="dxa"/>
            <w:tcBorders>
              <w:top w:val="single" w:sz="4" w:space="0" w:color="auto"/>
              <w:left w:val="nil"/>
              <w:bottom w:val="single" w:sz="4" w:space="0" w:color="auto"/>
              <w:right w:val="single" w:sz="4" w:space="0" w:color="auto"/>
            </w:tcBorders>
            <w:shd w:val="clear" w:color="auto" w:fill="auto"/>
          </w:tcPr>
          <w:p w14:paraId="5567D616" w14:textId="58DDFBD3" w:rsidR="00E34B62" w:rsidRPr="007D3189" w:rsidRDefault="00AE12C8" w:rsidP="007D3189">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7D3189">
              <w:rPr>
                <w:rFonts w:ascii="Open Sans" w:eastAsia="Times New Roman" w:hAnsi="Open Sans" w:cs="Open Sans"/>
                <w:color w:val="000000"/>
                <w:sz w:val="18"/>
                <w:szCs w:val="20"/>
              </w:rPr>
              <w:t xml:space="preserve"> does not rely on isolated anecdotes to teach key points or answer questions. </w:t>
            </w:r>
          </w:p>
        </w:tc>
      </w:tr>
      <w:tr w:rsidR="00E34B62" w:rsidRPr="00BE49EE" w14:paraId="52BF724A" w14:textId="77777777" w:rsidTr="00E34B62">
        <w:trPr>
          <w:trHeight w:val="900"/>
        </w:trPr>
        <w:tc>
          <w:tcPr>
            <w:tcW w:w="535" w:type="dxa"/>
            <w:vMerge/>
            <w:tcBorders>
              <w:left w:val="single" w:sz="4" w:space="0" w:color="auto"/>
              <w:bottom w:val="single" w:sz="4" w:space="0" w:color="auto"/>
              <w:right w:val="single" w:sz="4" w:space="0" w:color="auto"/>
            </w:tcBorders>
          </w:tcPr>
          <w:p w14:paraId="7EF2104E" w14:textId="77777777" w:rsidR="00E34B62" w:rsidRPr="00BE49EE" w:rsidRDefault="00E34B62" w:rsidP="007D3189">
            <w:pPr>
              <w:spacing w:after="0" w:line="240" w:lineRule="auto"/>
              <w:rPr>
                <w:rFonts w:ascii="Open Sans" w:eastAsia="Times New Roman" w:hAnsi="Open Sans" w:cs="Open Sans"/>
                <w:color w:val="000000"/>
                <w:sz w:val="20"/>
                <w:szCs w:val="20"/>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768785F" w14:textId="55934A5F" w:rsidR="00E34B62" w:rsidRPr="007D3189" w:rsidRDefault="00E34B62" w:rsidP="007D3189">
            <w:pPr>
              <w:spacing w:after="0" w:line="240" w:lineRule="auto"/>
              <w:rPr>
                <w:rFonts w:ascii="Open Sans" w:eastAsia="Times New Roman" w:hAnsi="Open Sans" w:cs="Open Sans"/>
                <w:color w:val="000000"/>
                <w:sz w:val="18"/>
                <w:szCs w:val="20"/>
              </w:rPr>
            </w:pPr>
            <w:r w:rsidRPr="007D3189">
              <w:rPr>
                <w:rFonts w:ascii="Open Sans" w:eastAsia="Times New Roman" w:hAnsi="Open Sans" w:cs="Open Sans"/>
                <w:color w:val="000000"/>
                <w:sz w:val="18"/>
                <w:szCs w:val="20"/>
              </w:rPr>
              <w:t xml:space="preserve">Time and emphasis are given to non-priority information. </w:t>
            </w:r>
          </w:p>
        </w:tc>
        <w:tc>
          <w:tcPr>
            <w:tcW w:w="3330" w:type="dxa"/>
            <w:tcBorders>
              <w:top w:val="single" w:sz="4" w:space="0" w:color="auto"/>
              <w:left w:val="nil"/>
              <w:bottom w:val="single" w:sz="4" w:space="0" w:color="auto"/>
              <w:right w:val="single" w:sz="4" w:space="0" w:color="auto"/>
            </w:tcBorders>
            <w:shd w:val="clear" w:color="auto" w:fill="auto"/>
          </w:tcPr>
          <w:p w14:paraId="6DDEAE0C" w14:textId="0E990910" w:rsidR="00E34B62" w:rsidRPr="007D3189" w:rsidRDefault="00E34B62" w:rsidP="007D3189">
            <w:pPr>
              <w:spacing w:after="0" w:line="240" w:lineRule="auto"/>
              <w:rPr>
                <w:rFonts w:ascii="Open Sans" w:eastAsia="Times New Roman" w:hAnsi="Open Sans" w:cs="Open Sans"/>
                <w:color w:val="000000"/>
                <w:sz w:val="18"/>
                <w:szCs w:val="20"/>
              </w:rPr>
            </w:pPr>
            <w:r w:rsidRPr="007D3189">
              <w:rPr>
                <w:rFonts w:ascii="Open Sans" w:eastAsia="Times New Roman" w:hAnsi="Open Sans" w:cs="Open Sans"/>
                <w:color w:val="000000"/>
                <w:sz w:val="18"/>
                <w:szCs w:val="20"/>
              </w:rPr>
              <w:t>Time and emphasis mostly placed on priority information.</w:t>
            </w:r>
          </w:p>
        </w:tc>
        <w:tc>
          <w:tcPr>
            <w:tcW w:w="3330" w:type="dxa"/>
            <w:tcBorders>
              <w:top w:val="single" w:sz="4" w:space="0" w:color="auto"/>
              <w:left w:val="nil"/>
              <w:bottom w:val="single" w:sz="4" w:space="0" w:color="auto"/>
              <w:right w:val="single" w:sz="4" w:space="0" w:color="auto"/>
            </w:tcBorders>
            <w:shd w:val="clear" w:color="auto" w:fill="auto"/>
          </w:tcPr>
          <w:p w14:paraId="12C804E3" w14:textId="1FFD6988" w:rsidR="00E34B62" w:rsidRPr="007D3189" w:rsidRDefault="00E34B62" w:rsidP="007D3189">
            <w:pPr>
              <w:spacing w:after="0" w:line="240" w:lineRule="auto"/>
              <w:rPr>
                <w:rFonts w:ascii="Open Sans" w:eastAsia="Times New Roman" w:hAnsi="Open Sans" w:cs="Open Sans"/>
                <w:color w:val="000000"/>
                <w:sz w:val="18"/>
                <w:szCs w:val="20"/>
              </w:rPr>
            </w:pPr>
            <w:r w:rsidRPr="007D3189">
              <w:rPr>
                <w:rFonts w:ascii="Open Sans" w:eastAsia="Times New Roman" w:hAnsi="Open Sans" w:cs="Open Sans"/>
                <w:color w:val="000000"/>
                <w:sz w:val="18"/>
                <w:szCs w:val="20"/>
              </w:rPr>
              <w:t>Time and emphasis placed on priority information.</w:t>
            </w:r>
          </w:p>
        </w:tc>
      </w:tr>
      <w:tr w:rsidR="00E34B62" w:rsidRPr="00BE49EE" w14:paraId="5D4C0A37" w14:textId="77777777" w:rsidTr="00577D6A">
        <w:trPr>
          <w:trHeight w:val="900"/>
        </w:trPr>
        <w:tc>
          <w:tcPr>
            <w:tcW w:w="10705" w:type="dxa"/>
            <w:gridSpan w:val="4"/>
            <w:tcBorders>
              <w:left w:val="single" w:sz="4" w:space="0" w:color="auto"/>
              <w:bottom w:val="single" w:sz="4" w:space="0" w:color="auto"/>
              <w:right w:val="single" w:sz="4" w:space="0" w:color="auto"/>
            </w:tcBorders>
          </w:tcPr>
          <w:p w14:paraId="52862188" w14:textId="77777777" w:rsidR="00E34B62" w:rsidRDefault="00E34B62" w:rsidP="007D3189">
            <w:pPr>
              <w:spacing w:after="0" w:line="240" w:lineRule="auto"/>
              <w:rPr>
                <w:rFonts w:ascii="Open Sans" w:eastAsia="Times New Roman" w:hAnsi="Open Sans" w:cs="Open Sans"/>
                <w:b/>
                <w:color w:val="000000"/>
                <w:sz w:val="18"/>
                <w:szCs w:val="20"/>
              </w:rPr>
            </w:pPr>
            <w:r w:rsidRPr="00E34B62">
              <w:rPr>
                <w:rFonts w:ascii="Open Sans" w:eastAsia="Times New Roman" w:hAnsi="Open Sans" w:cs="Open Sans"/>
                <w:b/>
                <w:color w:val="000000"/>
                <w:sz w:val="18"/>
                <w:szCs w:val="20"/>
              </w:rPr>
              <w:t>ADDITIONAL NOTES:</w:t>
            </w:r>
          </w:p>
          <w:p w14:paraId="7EC12EF3" w14:textId="77777777" w:rsidR="00016AEF" w:rsidRDefault="00016AEF" w:rsidP="007D3189">
            <w:pPr>
              <w:spacing w:after="0" w:line="240" w:lineRule="auto"/>
              <w:rPr>
                <w:rFonts w:ascii="Open Sans" w:eastAsia="Times New Roman" w:hAnsi="Open Sans" w:cs="Open Sans"/>
                <w:b/>
                <w:color w:val="000000"/>
                <w:sz w:val="18"/>
                <w:szCs w:val="20"/>
              </w:rPr>
            </w:pPr>
          </w:p>
          <w:p w14:paraId="54332A98" w14:textId="77777777" w:rsidR="00016AEF" w:rsidRDefault="00016AEF" w:rsidP="007D3189">
            <w:pPr>
              <w:spacing w:after="0" w:line="240" w:lineRule="auto"/>
              <w:rPr>
                <w:rFonts w:ascii="Open Sans" w:eastAsia="Times New Roman" w:hAnsi="Open Sans" w:cs="Open Sans"/>
                <w:b/>
                <w:color w:val="000000"/>
                <w:sz w:val="18"/>
                <w:szCs w:val="20"/>
              </w:rPr>
            </w:pPr>
          </w:p>
          <w:p w14:paraId="49F5EF0C" w14:textId="77777777" w:rsidR="00016AEF" w:rsidRDefault="00016AEF" w:rsidP="007D3189">
            <w:pPr>
              <w:spacing w:after="0" w:line="240" w:lineRule="auto"/>
              <w:rPr>
                <w:rFonts w:ascii="Open Sans" w:eastAsia="Times New Roman" w:hAnsi="Open Sans" w:cs="Open Sans"/>
                <w:b/>
                <w:color w:val="000000"/>
                <w:sz w:val="18"/>
                <w:szCs w:val="20"/>
              </w:rPr>
            </w:pPr>
          </w:p>
          <w:p w14:paraId="141F120A" w14:textId="77777777" w:rsidR="00016AEF" w:rsidRDefault="00016AEF" w:rsidP="007D3189">
            <w:pPr>
              <w:spacing w:after="0" w:line="240" w:lineRule="auto"/>
              <w:rPr>
                <w:rFonts w:ascii="Open Sans" w:eastAsia="Times New Roman" w:hAnsi="Open Sans" w:cs="Open Sans"/>
                <w:b/>
                <w:color w:val="000000"/>
                <w:sz w:val="18"/>
                <w:szCs w:val="20"/>
              </w:rPr>
            </w:pPr>
          </w:p>
          <w:p w14:paraId="485C2A60" w14:textId="77777777" w:rsidR="00AE12C8" w:rsidRDefault="00AE12C8" w:rsidP="007D3189">
            <w:pPr>
              <w:spacing w:after="0" w:line="240" w:lineRule="auto"/>
              <w:rPr>
                <w:rFonts w:ascii="Open Sans" w:eastAsia="Times New Roman" w:hAnsi="Open Sans" w:cs="Open Sans"/>
                <w:b/>
                <w:color w:val="000000"/>
                <w:sz w:val="18"/>
                <w:szCs w:val="20"/>
              </w:rPr>
            </w:pPr>
          </w:p>
          <w:p w14:paraId="0703C1AF" w14:textId="77777777" w:rsidR="00016AEF" w:rsidRDefault="00016AEF" w:rsidP="007D3189">
            <w:pPr>
              <w:spacing w:after="0" w:line="240" w:lineRule="auto"/>
              <w:rPr>
                <w:rFonts w:ascii="Open Sans" w:eastAsia="Times New Roman" w:hAnsi="Open Sans" w:cs="Open Sans"/>
                <w:b/>
                <w:color w:val="000000"/>
                <w:sz w:val="18"/>
                <w:szCs w:val="20"/>
              </w:rPr>
            </w:pPr>
          </w:p>
          <w:p w14:paraId="379B5657" w14:textId="2D15106E" w:rsidR="00016AEF" w:rsidRPr="007D3189" w:rsidRDefault="00016AEF" w:rsidP="007D3189">
            <w:pPr>
              <w:spacing w:after="0" w:line="240" w:lineRule="auto"/>
              <w:rPr>
                <w:rFonts w:ascii="Open Sans" w:eastAsia="Times New Roman" w:hAnsi="Open Sans" w:cs="Open Sans"/>
                <w:color w:val="000000"/>
                <w:sz w:val="18"/>
                <w:szCs w:val="20"/>
              </w:rPr>
            </w:pPr>
          </w:p>
        </w:tc>
      </w:tr>
    </w:tbl>
    <w:p w14:paraId="3A2068D0" w14:textId="77777777" w:rsidR="003A1F52" w:rsidRPr="00E34B62" w:rsidRDefault="003A1F52" w:rsidP="00E34B62">
      <w:pPr>
        <w:spacing w:after="0"/>
        <w:rPr>
          <w:rFonts w:ascii="Open Sans" w:hAnsi="Open Sans" w:cs="Open Sans"/>
          <w:sz w:val="20"/>
          <w:szCs w:val="20"/>
        </w:rPr>
      </w:pPr>
    </w:p>
    <w:tbl>
      <w:tblPr>
        <w:tblW w:w="10705" w:type="dxa"/>
        <w:tblLook w:val="04A0" w:firstRow="1" w:lastRow="0" w:firstColumn="1" w:lastColumn="0" w:noHBand="0" w:noVBand="1"/>
      </w:tblPr>
      <w:tblGrid>
        <w:gridCol w:w="552"/>
        <w:gridCol w:w="3493"/>
        <w:gridCol w:w="3330"/>
        <w:gridCol w:w="3330"/>
      </w:tblGrid>
      <w:tr w:rsidR="00E34B62" w:rsidRPr="00BE49EE" w14:paraId="69EC8E4D" w14:textId="34DC2981" w:rsidTr="00E34B62">
        <w:trPr>
          <w:trHeight w:val="323"/>
        </w:trPr>
        <w:tc>
          <w:tcPr>
            <w:tcW w:w="552" w:type="dxa"/>
            <w:vMerge w:val="restart"/>
            <w:tcBorders>
              <w:top w:val="single" w:sz="4" w:space="0" w:color="auto"/>
              <w:left w:val="single" w:sz="4" w:space="0" w:color="auto"/>
              <w:right w:val="single" w:sz="4" w:space="0" w:color="auto"/>
            </w:tcBorders>
            <w:textDirection w:val="btLr"/>
          </w:tcPr>
          <w:p w14:paraId="666FA906" w14:textId="6F52BE30" w:rsidR="00E34B62" w:rsidRPr="00E34B62" w:rsidRDefault="00E34B62" w:rsidP="00AE12C8">
            <w:pPr>
              <w:spacing w:after="0" w:line="240" w:lineRule="auto"/>
              <w:ind w:left="113" w:right="113"/>
              <w:rPr>
                <w:rFonts w:ascii="Roboto Condensed" w:eastAsia="Times New Roman" w:hAnsi="Roboto Condensed" w:cs="Open Sans"/>
                <w:b/>
                <w:color w:val="000000"/>
                <w:sz w:val="20"/>
                <w:szCs w:val="20"/>
              </w:rPr>
            </w:pPr>
            <w:r w:rsidRPr="00E34B62">
              <w:rPr>
                <w:rFonts w:ascii="Roboto Condensed" w:hAnsi="Roboto Condensed" w:cs="Open Sans"/>
                <w:b/>
                <w:color w:val="ED7D31" w:themeColor="accent2"/>
                <w:sz w:val="24"/>
                <w:szCs w:val="20"/>
              </w:rPr>
              <w:t xml:space="preserve">FACILITATION &amp; </w:t>
            </w:r>
            <w:r w:rsidR="00AE12C8">
              <w:rPr>
                <w:rFonts w:ascii="Roboto Condensed" w:hAnsi="Roboto Condensed" w:cs="Open Sans"/>
                <w:b/>
                <w:color w:val="ED7D31" w:themeColor="accent2"/>
                <w:sz w:val="24"/>
                <w:szCs w:val="20"/>
              </w:rPr>
              <w:t>PARTICIPANT</w:t>
            </w:r>
            <w:r w:rsidRPr="00E34B62">
              <w:rPr>
                <w:rFonts w:ascii="Roboto Condensed" w:hAnsi="Roboto Condensed" w:cs="Open Sans"/>
                <w:b/>
                <w:color w:val="ED7D31" w:themeColor="accent2"/>
                <w:sz w:val="24"/>
                <w:szCs w:val="20"/>
              </w:rPr>
              <w:t xml:space="preserve"> ENGAGEMENT</w:t>
            </w: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14:paraId="64B43161" w14:textId="1607F4D7" w:rsidR="00E34B62" w:rsidRPr="00BE49EE" w:rsidRDefault="00E34B62" w:rsidP="00E34B62">
            <w:pPr>
              <w:spacing w:after="0" w:line="240" w:lineRule="auto"/>
              <w:jc w:val="center"/>
              <w:rPr>
                <w:rFonts w:ascii="Open Sans" w:eastAsia="Times New Roman" w:hAnsi="Open Sans" w:cs="Open Sans"/>
                <w:color w:val="000000"/>
                <w:sz w:val="20"/>
                <w:szCs w:val="20"/>
              </w:rPr>
            </w:pPr>
            <w:r w:rsidRPr="007D3189">
              <w:rPr>
                <w:rFonts w:ascii="Open Sans" w:eastAsia="Times New Roman" w:hAnsi="Open Sans" w:cs="Open Sans"/>
                <w:b/>
                <w:color w:val="000000" w:themeColor="text1"/>
                <w:sz w:val="20"/>
                <w:szCs w:val="20"/>
              </w:rPr>
              <w:t>Not Evident (1)</w:t>
            </w:r>
          </w:p>
        </w:tc>
        <w:tc>
          <w:tcPr>
            <w:tcW w:w="3330" w:type="dxa"/>
            <w:tcBorders>
              <w:top w:val="single" w:sz="4" w:space="0" w:color="auto"/>
              <w:left w:val="nil"/>
              <w:bottom w:val="single" w:sz="4" w:space="0" w:color="auto"/>
              <w:right w:val="single" w:sz="4" w:space="0" w:color="auto"/>
            </w:tcBorders>
            <w:shd w:val="clear" w:color="auto" w:fill="auto"/>
            <w:vAlign w:val="center"/>
          </w:tcPr>
          <w:p w14:paraId="6FD74D26" w14:textId="4A489427" w:rsidR="00E34B62" w:rsidRPr="00BE49EE" w:rsidRDefault="00E34B62" w:rsidP="00E34B62">
            <w:pPr>
              <w:spacing w:after="0" w:line="240" w:lineRule="auto"/>
              <w:jc w:val="center"/>
              <w:rPr>
                <w:rFonts w:ascii="Open Sans" w:eastAsia="Times New Roman" w:hAnsi="Open Sans" w:cs="Open Sans"/>
                <w:color w:val="000000"/>
                <w:sz w:val="20"/>
                <w:szCs w:val="20"/>
              </w:rPr>
            </w:pPr>
            <w:r w:rsidRPr="007D3189">
              <w:rPr>
                <w:rFonts w:ascii="Open Sans" w:eastAsia="Times New Roman" w:hAnsi="Open Sans" w:cs="Open Sans"/>
                <w:b/>
                <w:color w:val="000000"/>
                <w:sz w:val="20"/>
                <w:szCs w:val="20"/>
              </w:rPr>
              <w:t>Somewhat Evident (2)</w:t>
            </w:r>
          </w:p>
        </w:tc>
        <w:tc>
          <w:tcPr>
            <w:tcW w:w="3330" w:type="dxa"/>
            <w:tcBorders>
              <w:top w:val="single" w:sz="4" w:space="0" w:color="auto"/>
              <w:left w:val="nil"/>
              <w:bottom w:val="single" w:sz="4" w:space="0" w:color="auto"/>
              <w:right w:val="single" w:sz="4" w:space="0" w:color="auto"/>
            </w:tcBorders>
            <w:shd w:val="clear" w:color="auto" w:fill="auto"/>
            <w:vAlign w:val="center"/>
          </w:tcPr>
          <w:p w14:paraId="31B78EC3" w14:textId="5D6870E9" w:rsidR="00E34B62" w:rsidRPr="00BE49EE" w:rsidRDefault="00E34B62" w:rsidP="00E34B62">
            <w:pPr>
              <w:spacing w:after="0" w:line="240" w:lineRule="auto"/>
              <w:jc w:val="center"/>
              <w:rPr>
                <w:rFonts w:ascii="Open Sans" w:eastAsia="Times New Roman" w:hAnsi="Open Sans" w:cs="Open Sans"/>
                <w:color w:val="000000"/>
                <w:sz w:val="20"/>
                <w:szCs w:val="20"/>
              </w:rPr>
            </w:pPr>
            <w:r w:rsidRPr="007D3189">
              <w:rPr>
                <w:rFonts w:ascii="Open Sans" w:eastAsia="Times New Roman" w:hAnsi="Open Sans" w:cs="Open Sans"/>
                <w:b/>
                <w:color w:val="000000"/>
                <w:sz w:val="20"/>
                <w:szCs w:val="20"/>
              </w:rPr>
              <w:t>Evident (3)</w:t>
            </w:r>
          </w:p>
        </w:tc>
      </w:tr>
      <w:tr w:rsidR="00E34B62" w:rsidRPr="00BE49EE" w14:paraId="4E4F74FA" w14:textId="5D8600CE" w:rsidTr="00E34B62">
        <w:trPr>
          <w:trHeight w:val="900"/>
        </w:trPr>
        <w:tc>
          <w:tcPr>
            <w:tcW w:w="552" w:type="dxa"/>
            <w:vMerge/>
            <w:tcBorders>
              <w:left w:val="single" w:sz="4" w:space="0" w:color="auto"/>
              <w:right w:val="single" w:sz="4" w:space="0" w:color="auto"/>
            </w:tcBorders>
          </w:tcPr>
          <w:p w14:paraId="23677721" w14:textId="77777777" w:rsidR="00E34B62" w:rsidRPr="00BE49EE" w:rsidRDefault="00E34B62" w:rsidP="00E34B62">
            <w:pPr>
              <w:spacing w:after="0" w:line="240" w:lineRule="auto"/>
              <w:rPr>
                <w:rFonts w:ascii="Open Sans" w:eastAsia="Times New Roman" w:hAnsi="Open Sans" w:cs="Open Sans"/>
                <w:color w:val="000000"/>
                <w:sz w:val="20"/>
                <w:szCs w:val="20"/>
              </w:rPr>
            </w:pPr>
          </w:p>
        </w:tc>
        <w:tc>
          <w:tcPr>
            <w:tcW w:w="3493" w:type="dxa"/>
            <w:tcBorders>
              <w:top w:val="single" w:sz="4" w:space="0" w:color="auto"/>
              <w:left w:val="single" w:sz="4" w:space="0" w:color="auto"/>
              <w:bottom w:val="single" w:sz="4" w:space="0" w:color="auto"/>
              <w:right w:val="single" w:sz="4" w:space="0" w:color="auto"/>
            </w:tcBorders>
            <w:shd w:val="clear" w:color="auto" w:fill="auto"/>
            <w:hideMark/>
          </w:tcPr>
          <w:p w14:paraId="6F9698B1" w14:textId="028DB47E"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ignores or leaves difficult questions unanswered. </w:t>
            </w:r>
          </w:p>
        </w:tc>
        <w:tc>
          <w:tcPr>
            <w:tcW w:w="3330" w:type="dxa"/>
            <w:tcBorders>
              <w:top w:val="single" w:sz="4" w:space="0" w:color="auto"/>
              <w:left w:val="nil"/>
              <w:bottom w:val="single" w:sz="4" w:space="0" w:color="auto"/>
              <w:right w:val="single" w:sz="4" w:space="0" w:color="auto"/>
            </w:tcBorders>
            <w:shd w:val="clear" w:color="auto" w:fill="auto"/>
            <w:hideMark/>
          </w:tcPr>
          <w:p w14:paraId="7F6CB91B" w14:textId="0F3310AE"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acknowledges difficult questions but does not always provide answers or refer to other sources.  </w:t>
            </w:r>
          </w:p>
        </w:tc>
        <w:tc>
          <w:tcPr>
            <w:tcW w:w="3330" w:type="dxa"/>
            <w:tcBorders>
              <w:top w:val="single" w:sz="4" w:space="0" w:color="auto"/>
              <w:left w:val="nil"/>
              <w:bottom w:val="single" w:sz="4" w:space="0" w:color="auto"/>
              <w:right w:val="single" w:sz="4" w:space="0" w:color="auto"/>
            </w:tcBorders>
            <w:shd w:val="clear" w:color="auto" w:fill="auto"/>
            <w:hideMark/>
          </w:tcPr>
          <w:p w14:paraId="090635ED" w14:textId="4C7A24BF"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shows initiative to research answers to </w:t>
            </w:r>
            <w:r>
              <w:rPr>
                <w:rFonts w:ascii="Open Sans" w:eastAsia="Times New Roman" w:hAnsi="Open Sans" w:cs="Open Sans"/>
                <w:color w:val="000000"/>
                <w:sz w:val="18"/>
                <w:szCs w:val="20"/>
              </w:rPr>
              <w:t>participants’</w:t>
            </w:r>
            <w:r w:rsidR="00E34B62" w:rsidRPr="00E34B62">
              <w:rPr>
                <w:rFonts w:ascii="Open Sans" w:eastAsia="Times New Roman" w:hAnsi="Open Sans" w:cs="Open Sans"/>
                <w:color w:val="000000"/>
                <w:sz w:val="18"/>
                <w:szCs w:val="20"/>
              </w:rPr>
              <w:t xml:space="preserve"> questions, or refers </w:t>
            </w:r>
            <w:r>
              <w:rPr>
                <w:rFonts w:ascii="Open Sans" w:eastAsia="Times New Roman" w:hAnsi="Open Sans" w:cs="Open Sans"/>
                <w:color w:val="000000"/>
                <w:sz w:val="18"/>
                <w:szCs w:val="20"/>
              </w:rPr>
              <w:t>participants</w:t>
            </w:r>
            <w:r w:rsidR="00E34B62" w:rsidRPr="00E34B62">
              <w:rPr>
                <w:rFonts w:ascii="Open Sans" w:eastAsia="Times New Roman" w:hAnsi="Open Sans" w:cs="Open Sans"/>
                <w:color w:val="000000"/>
                <w:sz w:val="18"/>
                <w:szCs w:val="20"/>
              </w:rPr>
              <w:t xml:space="preserve"> to other appropriate sources of information.</w:t>
            </w:r>
          </w:p>
        </w:tc>
      </w:tr>
      <w:tr w:rsidR="00E34B62" w:rsidRPr="00BE49EE" w14:paraId="6E7081FF" w14:textId="54E78700" w:rsidTr="00E34B62">
        <w:trPr>
          <w:trHeight w:val="900"/>
        </w:trPr>
        <w:tc>
          <w:tcPr>
            <w:tcW w:w="552" w:type="dxa"/>
            <w:vMerge/>
            <w:tcBorders>
              <w:left w:val="single" w:sz="4" w:space="0" w:color="auto"/>
              <w:right w:val="single" w:sz="4" w:space="0" w:color="auto"/>
            </w:tcBorders>
          </w:tcPr>
          <w:p w14:paraId="0A75A05E" w14:textId="77777777" w:rsidR="00E34B62" w:rsidRPr="00BE49EE" w:rsidRDefault="00E34B62" w:rsidP="00E34B62">
            <w:pPr>
              <w:spacing w:after="0" w:line="240" w:lineRule="auto"/>
              <w:rPr>
                <w:rFonts w:ascii="Open Sans" w:eastAsia="Times New Roman" w:hAnsi="Open Sans" w:cs="Open Sans"/>
                <w:color w:val="000000"/>
                <w:sz w:val="20"/>
                <w:szCs w:val="20"/>
              </w:rPr>
            </w:pPr>
          </w:p>
        </w:tc>
        <w:tc>
          <w:tcPr>
            <w:tcW w:w="3493" w:type="dxa"/>
            <w:tcBorders>
              <w:top w:val="nil"/>
              <w:left w:val="single" w:sz="4" w:space="0" w:color="auto"/>
              <w:bottom w:val="single" w:sz="4" w:space="0" w:color="auto"/>
              <w:right w:val="single" w:sz="4" w:space="0" w:color="auto"/>
            </w:tcBorders>
            <w:shd w:val="clear" w:color="auto" w:fill="auto"/>
            <w:hideMark/>
          </w:tcPr>
          <w:p w14:paraId="59477748" w14:textId="3562FE12"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presents information predominantly through lecture. </w:t>
            </w:r>
          </w:p>
        </w:tc>
        <w:tc>
          <w:tcPr>
            <w:tcW w:w="3330" w:type="dxa"/>
            <w:tcBorders>
              <w:top w:val="nil"/>
              <w:left w:val="nil"/>
              <w:bottom w:val="single" w:sz="4" w:space="0" w:color="auto"/>
              <w:right w:val="single" w:sz="4" w:space="0" w:color="auto"/>
            </w:tcBorders>
            <w:shd w:val="clear" w:color="auto" w:fill="auto"/>
            <w:hideMark/>
          </w:tcPr>
          <w:p w14:paraId="25B7E48B" w14:textId="4055AA15"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provides adequate balance of lecture and </w:t>
            </w:r>
            <w:r>
              <w:rPr>
                <w:rFonts w:ascii="Open Sans" w:eastAsia="Times New Roman" w:hAnsi="Open Sans" w:cs="Open Sans"/>
                <w:color w:val="000000"/>
                <w:sz w:val="18"/>
                <w:szCs w:val="20"/>
              </w:rPr>
              <w:t>participant</w:t>
            </w:r>
            <w:r w:rsidR="00E34B62" w:rsidRPr="00E34B62">
              <w:rPr>
                <w:rFonts w:ascii="Open Sans" w:eastAsia="Times New Roman" w:hAnsi="Open Sans" w:cs="Open Sans"/>
                <w:color w:val="000000"/>
                <w:sz w:val="18"/>
                <w:szCs w:val="20"/>
              </w:rPr>
              <w:t xml:space="preserve"> involvement. </w:t>
            </w:r>
          </w:p>
        </w:tc>
        <w:tc>
          <w:tcPr>
            <w:tcW w:w="3330" w:type="dxa"/>
            <w:tcBorders>
              <w:top w:val="nil"/>
              <w:left w:val="nil"/>
              <w:bottom w:val="single" w:sz="4" w:space="0" w:color="auto"/>
              <w:right w:val="single" w:sz="4" w:space="0" w:color="auto"/>
            </w:tcBorders>
            <w:shd w:val="clear" w:color="auto" w:fill="auto"/>
            <w:hideMark/>
          </w:tcPr>
          <w:p w14:paraId="1AC764BE" w14:textId="69309762"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often incorporates opportunities for </w:t>
            </w:r>
            <w:r>
              <w:rPr>
                <w:rFonts w:ascii="Open Sans" w:eastAsia="Times New Roman" w:hAnsi="Open Sans" w:cs="Open Sans"/>
                <w:color w:val="000000"/>
                <w:sz w:val="18"/>
                <w:szCs w:val="20"/>
              </w:rPr>
              <w:t>participant</w:t>
            </w:r>
            <w:r w:rsidR="00E34B62" w:rsidRPr="00E34B62">
              <w:rPr>
                <w:rFonts w:ascii="Open Sans" w:eastAsia="Times New Roman" w:hAnsi="Open Sans" w:cs="Open Sans"/>
                <w:color w:val="000000"/>
                <w:sz w:val="18"/>
                <w:szCs w:val="20"/>
              </w:rPr>
              <w:t xml:space="preserve">s to discover information on their own rather than through lecture. </w:t>
            </w:r>
          </w:p>
        </w:tc>
      </w:tr>
      <w:tr w:rsidR="00E34B62" w:rsidRPr="00BE49EE" w14:paraId="3F013E3B" w14:textId="2917570E" w:rsidTr="00E34B62">
        <w:trPr>
          <w:trHeight w:val="600"/>
        </w:trPr>
        <w:tc>
          <w:tcPr>
            <w:tcW w:w="552" w:type="dxa"/>
            <w:vMerge/>
            <w:tcBorders>
              <w:left w:val="single" w:sz="4" w:space="0" w:color="auto"/>
              <w:right w:val="single" w:sz="4" w:space="0" w:color="auto"/>
            </w:tcBorders>
          </w:tcPr>
          <w:p w14:paraId="5B0DF259" w14:textId="77777777" w:rsidR="00E34B62" w:rsidRPr="00BE49EE" w:rsidRDefault="00E34B62" w:rsidP="00E34B62">
            <w:pPr>
              <w:spacing w:after="0" w:line="240" w:lineRule="auto"/>
              <w:rPr>
                <w:rFonts w:ascii="Open Sans" w:eastAsia="Times New Roman" w:hAnsi="Open Sans" w:cs="Open Sans"/>
                <w:color w:val="000000"/>
                <w:sz w:val="20"/>
                <w:szCs w:val="20"/>
              </w:rPr>
            </w:pPr>
          </w:p>
        </w:tc>
        <w:tc>
          <w:tcPr>
            <w:tcW w:w="3493" w:type="dxa"/>
            <w:tcBorders>
              <w:top w:val="nil"/>
              <w:left w:val="single" w:sz="4" w:space="0" w:color="auto"/>
              <w:bottom w:val="single" w:sz="4" w:space="0" w:color="auto"/>
              <w:right w:val="single" w:sz="4" w:space="0" w:color="auto"/>
            </w:tcBorders>
            <w:shd w:val="clear" w:color="auto" w:fill="auto"/>
            <w:hideMark/>
          </w:tcPr>
          <w:p w14:paraId="6D37FD95" w14:textId="2BD6808D"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uses mostly yes/no and/or rhetorical questions.  </w:t>
            </w:r>
          </w:p>
        </w:tc>
        <w:tc>
          <w:tcPr>
            <w:tcW w:w="3330" w:type="dxa"/>
            <w:tcBorders>
              <w:top w:val="nil"/>
              <w:left w:val="nil"/>
              <w:bottom w:val="single" w:sz="4" w:space="0" w:color="auto"/>
              <w:right w:val="single" w:sz="4" w:space="0" w:color="auto"/>
            </w:tcBorders>
            <w:shd w:val="clear" w:color="auto" w:fill="auto"/>
            <w:hideMark/>
          </w:tcPr>
          <w:p w14:paraId="18083757" w14:textId="45275970"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uses a variety of questioning techniques.</w:t>
            </w:r>
          </w:p>
        </w:tc>
        <w:tc>
          <w:tcPr>
            <w:tcW w:w="3330" w:type="dxa"/>
            <w:tcBorders>
              <w:top w:val="nil"/>
              <w:left w:val="nil"/>
              <w:bottom w:val="single" w:sz="4" w:space="0" w:color="auto"/>
              <w:right w:val="single" w:sz="4" w:space="0" w:color="auto"/>
            </w:tcBorders>
            <w:shd w:val="clear" w:color="auto" w:fill="auto"/>
            <w:hideMark/>
          </w:tcPr>
          <w:p w14:paraId="0E3FC1FA" w14:textId="1C56B306"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uses questions which encourage critical thinking and reflection.  </w:t>
            </w:r>
          </w:p>
        </w:tc>
      </w:tr>
      <w:tr w:rsidR="00E34B62" w:rsidRPr="00BE49EE" w14:paraId="21894C19" w14:textId="0BA8F659" w:rsidTr="00E34B62">
        <w:trPr>
          <w:trHeight w:val="900"/>
        </w:trPr>
        <w:tc>
          <w:tcPr>
            <w:tcW w:w="552" w:type="dxa"/>
            <w:vMerge/>
            <w:tcBorders>
              <w:left w:val="single" w:sz="4" w:space="0" w:color="auto"/>
              <w:right w:val="single" w:sz="4" w:space="0" w:color="auto"/>
            </w:tcBorders>
          </w:tcPr>
          <w:p w14:paraId="2FEC094B" w14:textId="77777777" w:rsidR="00E34B62" w:rsidRPr="00BE49EE" w:rsidRDefault="00E34B62" w:rsidP="00E34B62">
            <w:pPr>
              <w:spacing w:after="0" w:line="240" w:lineRule="auto"/>
              <w:rPr>
                <w:rFonts w:ascii="Open Sans" w:eastAsia="Times New Roman" w:hAnsi="Open Sans" w:cs="Open Sans"/>
                <w:color w:val="000000"/>
                <w:sz w:val="20"/>
                <w:szCs w:val="20"/>
              </w:rPr>
            </w:pPr>
          </w:p>
        </w:tc>
        <w:tc>
          <w:tcPr>
            <w:tcW w:w="3493" w:type="dxa"/>
            <w:tcBorders>
              <w:top w:val="nil"/>
              <w:left w:val="single" w:sz="4" w:space="0" w:color="auto"/>
              <w:bottom w:val="single" w:sz="4" w:space="0" w:color="auto"/>
              <w:right w:val="single" w:sz="4" w:space="0" w:color="auto"/>
            </w:tcBorders>
            <w:shd w:val="clear" w:color="auto" w:fill="auto"/>
            <w:hideMark/>
          </w:tcPr>
          <w:p w14:paraId="2DBD2FEE" w14:textId="47A0A9AE" w:rsidR="00E34B62" w:rsidRPr="00E34B62" w:rsidRDefault="00AE12C8" w:rsidP="003C5F6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does not acknowledge </w:t>
            </w:r>
            <w:r w:rsidR="003C5F68">
              <w:rPr>
                <w:rFonts w:ascii="Open Sans" w:eastAsia="Times New Roman" w:hAnsi="Open Sans" w:cs="Open Sans"/>
                <w:color w:val="000000"/>
                <w:sz w:val="18"/>
                <w:szCs w:val="20"/>
              </w:rPr>
              <w:t>participant</w:t>
            </w:r>
            <w:r w:rsidR="00E34B62" w:rsidRPr="00E34B62">
              <w:rPr>
                <w:rFonts w:ascii="Open Sans" w:eastAsia="Times New Roman" w:hAnsi="Open Sans" w:cs="Open Sans"/>
                <w:color w:val="000000"/>
                <w:sz w:val="18"/>
                <w:szCs w:val="20"/>
              </w:rPr>
              <w:t xml:space="preserve"> input and/or does not respond in an appropriate way.  </w:t>
            </w:r>
          </w:p>
        </w:tc>
        <w:tc>
          <w:tcPr>
            <w:tcW w:w="3330" w:type="dxa"/>
            <w:tcBorders>
              <w:top w:val="nil"/>
              <w:left w:val="nil"/>
              <w:bottom w:val="single" w:sz="4" w:space="0" w:color="auto"/>
              <w:right w:val="single" w:sz="4" w:space="0" w:color="auto"/>
            </w:tcBorders>
            <w:shd w:val="clear" w:color="auto" w:fill="auto"/>
            <w:hideMark/>
          </w:tcPr>
          <w:p w14:paraId="4DE496C6" w14:textId="2FFA1204"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usually acknowledges </w:t>
            </w:r>
            <w:r>
              <w:rPr>
                <w:rFonts w:ascii="Open Sans" w:eastAsia="Times New Roman" w:hAnsi="Open Sans" w:cs="Open Sans"/>
                <w:color w:val="000000"/>
                <w:sz w:val="18"/>
                <w:szCs w:val="20"/>
              </w:rPr>
              <w:t xml:space="preserve">participant </w:t>
            </w:r>
            <w:r w:rsidR="00E34B62" w:rsidRPr="00E34B62">
              <w:rPr>
                <w:rFonts w:ascii="Open Sans" w:eastAsia="Times New Roman" w:hAnsi="Open Sans" w:cs="Open Sans"/>
                <w:color w:val="000000"/>
                <w:sz w:val="18"/>
                <w:szCs w:val="20"/>
              </w:rPr>
              <w:t>input and responds appropriately.</w:t>
            </w:r>
          </w:p>
        </w:tc>
        <w:tc>
          <w:tcPr>
            <w:tcW w:w="3330" w:type="dxa"/>
            <w:tcBorders>
              <w:top w:val="nil"/>
              <w:left w:val="nil"/>
              <w:bottom w:val="single" w:sz="4" w:space="0" w:color="auto"/>
              <w:right w:val="single" w:sz="4" w:space="0" w:color="auto"/>
            </w:tcBorders>
            <w:shd w:val="clear" w:color="auto" w:fill="auto"/>
            <w:hideMark/>
          </w:tcPr>
          <w:p w14:paraId="5579178C" w14:textId="26AEF7EB"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acknowledges input from all </w:t>
            </w:r>
            <w:r>
              <w:rPr>
                <w:rFonts w:ascii="Open Sans" w:eastAsia="Times New Roman" w:hAnsi="Open Sans" w:cs="Open Sans"/>
                <w:color w:val="000000"/>
                <w:sz w:val="18"/>
                <w:szCs w:val="20"/>
              </w:rPr>
              <w:t xml:space="preserve">participants </w:t>
            </w:r>
            <w:r w:rsidR="00E34B62" w:rsidRPr="00E34B62">
              <w:rPr>
                <w:rFonts w:ascii="Open Sans" w:eastAsia="Times New Roman" w:hAnsi="Open Sans" w:cs="Open Sans"/>
                <w:color w:val="000000"/>
                <w:sz w:val="18"/>
                <w:szCs w:val="20"/>
              </w:rPr>
              <w:t xml:space="preserve">and responds in a way that encourages participation. </w:t>
            </w:r>
          </w:p>
        </w:tc>
      </w:tr>
      <w:tr w:rsidR="00E34B62" w:rsidRPr="00BE49EE" w14:paraId="1B841DB0" w14:textId="3F6F4B2F" w:rsidTr="00E34B62">
        <w:trPr>
          <w:trHeight w:val="1200"/>
        </w:trPr>
        <w:tc>
          <w:tcPr>
            <w:tcW w:w="552" w:type="dxa"/>
            <w:vMerge/>
            <w:tcBorders>
              <w:left w:val="single" w:sz="4" w:space="0" w:color="auto"/>
              <w:right w:val="single" w:sz="4" w:space="0" w:color="auto"/>
            </w:tcBorders>
          </w:tcPr>
          <w:p w14:paraId="1EAB9B41" w14:textId="77777777" w:rsidR="00E34B62" w:rsidRPr="00BE49EE" w:rsidRDefault="00E34B62" w:rsidP="00E34B62">
            <w:pPr>
              <w:spacing w:after="0" w:line="240" w:lineRule="auto"/>
              <w:rPr>
                <w:rFonts w:ascii="Open Sans" w:eastAsia="Times New Roman" w:hAnsi="Open Sans" w:cs="Open Sans"/>
                <w:color w:val="000000"/>
                <w:sz w:val="20"/>
                <w:szCs w:val="20"/>
              </w:rPr>
            </w:pPr>
          </w:p>
        </w:tc>
        <w:tc>
          <w:tcPr>
            <w:tcW w:w="3493" w:type="dxa"/>
            <w:tcBorders>
              <w:top w:val="nil"/>
              <w:left w:val="single" w:sz="4" w:space="0" w:color="auto"/>
              <w:bottom w:val="single" w:sz="4" w:space="0" w:color="auto"/>
              <w:right w:val="single" w:sz="4" w:space="0" w:color="auto"/>
            </w:tcBorders>
            <w:shd w:val="clear" w:color="auto" w:fill="auto"/>
            <w:hideMark/>
          </w:tcPr>
          <w:p w14:paraId="2B3926B0" w14:textId="3C433FBA"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3C5F68">
              <w:rPr>
                <w:rFonts w:ascii="Open Sans" w:eastAsia="Times New Roman" w:hAnsi="Open Sans" w:cs="Open Sans"/>
                <w:color w:val="000000"/>
                <w:sz w:val="18"/>
                <w:szCs w:val="20"/>
              </w:rPr>
              <w:t xml:space="preserve"> allows a few, active participant</w:t>
            </w:r>
            <w:r w:rsidR="00E34B62" w:rsidRPr="00E34B62">
              <w:rPr>
                <w:rFonts w:ascii="Open Sans" w:eastAsia="Times New Roman" w:hAnsi="Open Sans" w:cs="Open Sans"/>
                <w:color w:val="000000"/>
                <w:sz w:val="18"/>
                <w:szCs w:val="20"/>
              </w:rPr>
              <w:t xml:space="preserve">s to dominate the </w:t>
            </w:r>
            <w:r>
              <w:rPr>
                <w:rFonts w:ascii="Open Sans" w:eastAsia="Times New Roman" w:hAnsi="Open Sans" w:cs="Open Sans"/>
                <w:color w:val="000000"/>
                <w:sz w:val="18"/>
                <w:szCs w:val="20"/>
              </w:rPr>
              <w:t>session</w:t>
            </w:r>
            <w:r w:rsidR="00E34B62" w:rsidRPr="00E34B62">
              <w:rPr>
                <w:rFonts w:ascii="Open Sans" w:eastAsia="Times New Roman" w:hAnsi="Open Sans" w:cs="Open Sans"/>
                <w:color w:val="000000"/>
                <w:sz w:val="18"/>
                <w:szCs w:val="20"/>
              </w:rPr>
              <w:t xml:space="preserve">. </w:t>
            </w:r>
            <w:r w:rsidR="003C5F68">
              <w:rPr>
                <w:rFonts w:ascii="Open Sans" w:eastAsia="Times New Roman" w:hAnsi="Open Sans" w:cs="Open Sans"/>
                <w:color w:val="000000"/>
                <w:sz w:val="18"/>
                <w:szCs w:val="20"/>
              </w:rPr>
              <w:t xml:space="preserve">Participants </w:t>
            </w:r>
            <w:r w:rsidR="00E34B62" w:rsidRPr="00E34B62">
              <w:rPr>
                <w:rFonts w:ascii="Open Sans" w:eastAsia="Times New Roman" w:hAnsi="Open Sans" w:cs="Open Sans"/>
                <w:color w:val="000000"/>
                <w:sz w:val="18"/>
                <w:szCs w:val="20"/>
              </w:rPr>
              <w:t>who do not actively participate are not encouraged to do so.</w:t>
            </w:r>
          </w:p>
        </w:tc>
        <w:tc>
          <w:tcPr>
            <w:tcW w:w="3330" w:type="dxa"/>
            <w:tcBorders>
              <w:top w:val="nil"/>
              <w:left w:val="nil"/>
              <w:bottom w:val="single" w:sz="4" w:space="0" w:color="auto"/>
              <w:right w:val="single" w:sz="4" w:space="0" w:color="auto"/>
            </w:tcBorders>
            <w:shd w:val="clear" w:color="auto" w:fill="auto"/>
            <w:hideMark/>
          </w:tcPr>
          <w:p w14:paraId="4A8DEBFA" w14:textId="5F90280E" w:rsidR="00E34B62" w:rsidRPr="00E34B62" w:rsidRDefault="00E34B62" w:rsidP="00AE12C8">
            <w:pPr>
              <w:spacing w:after="0" w:line="240" w:lineRule="auto"/>
              <w:rPr>
                <w:rFonts w:ascii="Open Sans" w:eastAsia="Times New Roman" w:hAnsi="Open Sans" w:cs="Open Sans"/>
                <w:color w:val="000000"/>
                <w:sz w:val="18"/>
                <w:szCs w:val="20"/>
              </w:rPr>
            </w:pPr>
            <w:r w:rsidRPr="00E34B62">
              <w:rPr>
                <w:rFonts w:ascii="Open Sans" w:eastAsia="Times New Roman" w:hAnsi="Open Sans" w:cs="Open Sans"/>
                <w:color w:val="000000"/>
                <w:sz w:val="18"/>
                <w:szCs w:val="20"/>
              </w:rPr>
              <w:t xml:space="preserve">Some attempts are made to create opportunities where all </w:t>
            </w:r>
            <w:r w:rsidR="00AE12C8">
              <w:rPr>
                <w:rFonts w:ascii="Open Sans" w:eastAsia="Times New Roman" w:hAnsi="Open Sans" w:cs="Open Sans"/>
                <w:color w:val="000000"/>
                <w:sz w:val="18"/>
                <w:szCs w:val="20"/>
              </w:rPr>
              <w:t xml:space="preserve">participants </w:t>
            </w:r>
            <w:r w:rsidRPr="00E34B62">
              <w:rPr>
                <w:rFonts w:ascii="Open Sans" w:eastAsia="Times New Roman" w:hAnsi="Open Sans" w:cs="Open Sans"/>
                <w:color w:val="000000"/>
                <w:sz w:val="18"/>
                <w:szCs w:val="20"/>
              </w:rPr>
              <w:t>feel comfortable to participate.</w:t>
            </w:r>
          </w:p>
        </w:tc>
        <w:tc>
          <w:tcPr>
            <w:tcW w:w="3330" w:type="dxa"/>
            <w:tcBorders>
              <w:top w:val="nil"/>
              <w:left w:val="nil"/>
              <w:bottom w:val="single" w:sz="4" w:space="0" w:color="auto"/>
              <w:right w:val="single" w:sz="4" w:space="0" w:color="auto"/>
            </w:tcBorders>
            <w:shd w:val="clear" w:color="auto" w:fill="auto"/>
            <w:hideMark/>
          </w:tcPr>
          <w:p w14:paraId="41A2BEF2" w14:textId="69808783" w:rsidR="00E34B62" w:rsidRPr="00E34B62" w:rsidRDefault="00AE12C8" w:rsidP="00AE12C8">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creates opportunity for all </w:t>
            </w:r>
            <w:r>
              <w:rPr>
                <w:rFonts w:ascii="Open Sans" w:eastAsia="Times New Roman" w:hAnsi="Open Sans" w:cs="Open Sans"/>
                <w:color w:val="000000"/>
                <w:sz w:val="18"/>
                <w:szCs w:val="20"/>
              </w:rPr>
              <w:t>participants</w:t>
            </w:r>
            <w:r w:rsidR="00E34B62" w:rsidRPr="00E34B62">
              <w:rPr>
                <w:rFonts w:ascii="Open Sans" w:eastAsia="Times New Roman" w:hAnsi="Open Sans" w:cs="Open Sans"/>
                <w:color w:val="000000"/>
                <w:sz w:val="18"/>
                <w:szCs w:val="20"/>
              </w:rPr>
              <w:t xml:space="preserve"> to participate, including but not limited to </w:t>
            </w:r>
            <w:r>
              <w:rPr>
                <w:rFonts w:ascii="Open Sans" w:eastAsia="Times New Roman" w:hAnsi="Open Sans" w:cs="Open Sans"/>
                <w:color w:val="000000"/>
                <w:sz w:val="18"/>
                <w:szCs w:val="20"/>
              </w:rPr>
              <w:t>participant</w:t>
            </w:r>
            <w:r w:rsidR="00E34B62" w:rsidRPr="00E34B62">
              <w:rPr>
                <w:rFonts w:ascii="Open Sans" w:eastAsia="Times New Roman" w:hAnsi="Open Sans" w:cs="Open Sans"/>
                <w:color w:val="000000"/>
                <w:sz w:val="18"/>
                <w:szCs w:val="20"/>
              </w:rPr>
              <w:t>s with low literacy, disabilities, women, minority language groups, and older adults.</w:t>
            </w:r>
          </w:p>
        </w:tc>
      </w:tr>
      <w:tr w:rsidR="00E34B62" w:rsidRPr="00BE49EE" w14:paraId="19540161" w14:textId="51702BC9" w:rsidTr="00E34B62">
        <w:trPr>
          <w:trHeight w:val="900"/>
        </w:trPr>
        <w:tc>
          <w:tcPr>
            <w:tcW w:w="552" w:type="dxa"/>
            <w:vMerge/>
            <w:tcBorders>
              <w:left w:val="single" w:sz="4" w:space="0" w:color="auto"/>
              <w:bottom w:val="single" w:sz="4" w:space="0" w:color="auto"/>
              <w:right w:val="single" w:sz="4" w:space="0" w:color="auto"/>
            </w:tcBorders>
          </w:tcPr>
          <w:p w14:paraId="35989C74" w14:textId="77777777" w:rsidR="00E34B62" w:rsidRPr="00BE49EE" w:rsidRDefault="00E34B62" w:rsidP="00E34B62">
            <w:pPr>
              <w:spacing w:after="0" w:line="240" w:lineRule="auto"/>
              <w:rPr>
                <w:rFonts w:ascii="Open Sans" w:eastAsia="Times New Roman" w:hAnsi="Open Sans" w:cs="Open Sans"/>
                <w:color w:val="000000"/>
                <w:sz w:val="20"/>
                <w:szCs w:val="20"/>
              </w:rPr>
            </w:pPr>
          </w:p>
        </w:tc>
        <w:tc>
          <w:tcPr>
            <w:tcW w:w="3493" w:type="dxa"/>
            <w:tcBorders>
              <w:top w:val="nil"/>
              <w:left w:val="single" w:sz="4" w:space="0" w:color="auto"/>
              <w:bottom w:val="single" w:sz="4" w:space="0" w:color="auto"/>
              <w:right w:val="single" w:sz="4" w:space="0" w:color="auto"/>
            </w:tcBorders>
            <w:shd w:val="clear" w:color="auto" w:fill="auto"/>
            <w:hideMark/>
          </w:tcPr>
          <w:p w14:paraId="36739F43" w14:textId="3CDA9A74"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does not effectively check comprehension of instructions or other information. </w:t>
            </w:r>
          </w:p>
        </w:tc>
        <w:tc>
          <w:tcPr>
            <w:tcW w:w="3330" w:type="dxa"/>
            <w:tcBorders>
              <w:top w:val="nil"/>
              <w:left w:val="nil"/>
              <w:bottom w:val="single" w:sz="4" w:space="0" w:color="auto"/>
              <w:right w:val="single" w:sz="4" w:space="0" w:color="auto"/>
            </w:tcBorders>
            <w:shd w:val="clear" w:color="auto" w:fill="auto"/>
            <w:hideMark/>
          </w:tcPr>
          <w:p w14:paraId="0CB19B45" w14:textId="0156751B"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effectively checks comprehension mostly through questioning. </w:t>
            </w:r>
          </w:p>
        </w:tc>
        <w:tc>
          <w:tcPr>
            <w:tcW w:w="3330" w:type="dxa"/>
            <w:tcBorders>
              <w:top w:val="nil"/>
              <w:left w:val="nil"/>
              <w:bottom w:val="single" w:sz="4" w:space="0" w:color="auto"/>
              <w:right w:val="single" w:sz="4" w:space="0" w:color="auto"/>
            </w:tcBorders>
            <w:shd w:val="clear" w:color="auto" w:fill="auto"/>
            <w:hideMark/>
          </w:tcPr>
          <w:p w14:paraId="149E55F3" w14:textId="1A1A5310" w:rsidR="00E34B62" w:rsidRPr="00E34B62" w:rsidRDefault="00AE12C8" w:rsidP="00E34B62">
            <w:pPr>
              <w:spacing w:after="0" w:line="240" w:lineRule="auto"/>
              <w:rPr>
                <w:rFonts w:ascii="Open Sans" w:eastAsia="Times New Roman" w:hAnsi="Open Sans" w:cs="Open Sans"/>
                <w:color w:val="000000"/>
                <w:sz w:val="18"/>
                <w:szCs w:val="20"/>
              </w:rPr>
            </w:pPr>
            <w:r>
              <w:rPr>
                <w:rFonts w:ascii="Open Sans" w:eastAsia="Times New Roman" w:hAnsi="Open Sans" w:cs="Open Sans"/>
                <w:color w:val="000000"/>
                <w:sz w:val="18"/>
                <w:szCs w:val="20"/>
              </w:rPr>
              <w:t>CO provider</w:t>
            </w:r>
            <w:r w:rsidR="00E34B62" w:rsidRPr="00E34B62">
              <w:rPr>
                <w:rFonts w:ascii="Open Sans" w:eastAsia="Times New Roman" w:hAnsi="Open Sans" w:cs="Open Sans"/>
                <w:color w:val="000000"/>
                <w:sz w:val="18"/>
                <w:szCs w:val="20"/>
              </w:rPr>
              <w:t xml:space="preserve"> effectively checks comprehension through questioning as well as by observing lesson activities. </w:t>
            </w:r>
          </w:p>
        </w:tc>
      </w:tr>
      <w:tr w:rsidR="00E34B62" w:rsidRPr="00BE49EE" w14:paraId="7DA15E5A" w14:textId="77777777" w:rsidTr="00E34B62">
        <w:trPr>
          <w:trHeight w:val="900"/>
        </w:trPr>
        <w:tc>
          <w:tcPr>
            <w:tcW w:w="10705" w:type="dxa"/>
            <w:gridSpan w:val="4"/>
            <w:tcBorders>
              <w:top w:val="single" w:sz="4" w:space="0" w:color="auto"/>
              <w:left w:val="single" w:sz="4" w:space="0" w:color="auto"/>
              <w:bottom w:val="single" w:sz="4" w:space="0" w:color="auto"/>
              <w:right w:val="single" w:sz="4" w:space="0" w:color="auto"/>
            </w:tcBorders>
          </w:tcPr>
          <w:p w14:paraId="2CF01B6B" w14:textId="77777777" w:rsidR="00E34B62" w:rsidRDefault="00E34B62" w:rsidP="00E34B62">
            <w:pPr>
              <w:spacing w:after="0" w:line="240" w:lineRule="auto"/>
              <w:rPr>
                <w:rFonts w:ascii="Open Sans" w:eastAsia="Times New Roman" w:hAnsi="Open Sans" w:cs="Open Sans"/>
                <w:b/>
                <w:color w:val="000000"/>
                <w:sz w:val="18"/>
                <w:szCs w:val="20"/>
              </w:rPr>
            </w:pPr>
            <w:r w:rsidRPr="00E34B62">
              <w:rPr>
                <w:rFonts w:ascii="Open Sans" w:eastAsia="Times New Roman" w:hAnsi="Open Sans" w:cs="Open Sans"/>
                <w:b/>
                <w:color w:val="000000"/>
                <w:sz w:val="18"/>
                <w:szCs w:val="20"/>
              </w:rPr>
              <w:t>ADDITIONAL NOTES:</w:t>
            </w:r>
          </w:p>
          <w:p w14:paraId="1258A739" w14:textId="77777777" w:rsidR="00016AEF" w:rsidRDefault="00016AEF" w:rsidP="00E34B62">
            <w:pPr>
              <w:spacing w:after="0" w:line="240" w:lineRule="auto"/>
              <w:rPr>
                <w:rFonts w:ascii="Open Sans" w:eastAsia="Times New Roman" w:hAnsi="Open Sans" w:cs="Open Sans"/>
                <w:b/>
                <w:color w:val="000000"/>
                <w:sz w:val="18"/>
                <w:szCs w:val="20"/>
              </w:rPr>
            </w:pPr>
          </w:p>
          <w:p w14:paraId="6E13F6E4" w14:textId="77777777" w:rsidR="00016AEF" w:rsidRDefault="00016AEF" w:rsidP="00E34B62">
            <w:pPr>
              <w:spacing w:after="0" w:line="240" w:lineRule="auto"/>
              <w:rPr>
                <w:rFonts w:ascii="Open Sans" w:eastAsia="Times New Roman" w:hAnsi="Open Sans" w:cs="Open Sans"/>
                <w:b/>
                <w:color w:val="000000"/>
                <w:sz w:val="18"/>
                <w:szCs w:val="20"/>
              </w:rPr>
            </w:pPr>
          </w:p>
          <w:p w14:paraId="0EF38A15" w14:textId="77777777" w:rsidR="00016AEF" w:rsidRDefault="00016AEF" w:rsidP="00E34B62">
            <w:pPr>
              <w:spacing w:after="0" w:line="240" w:lineRule="auto"/>
              <w:rPr>
                <w:rFonts w:ascii="Open Sans" w:eastAsia="Times New Roman" w:hAnsi="Open Sans" w:cs="Open Sans"/>
                <w:b/>
                <w:color w:val="000000"/>
                <w:sz w:val="18"/>
                <w:szCs w:val="20"/>
              </w:rPr>
            </w:pPr>
          </w:p>
          <w:p w14:paraId="300507D8" w14:textId="77777777" w:rsidR="00016AEF" w:rsidRDefault="00016AEF" w:rsidP="00E34B62">
            <w:pPr>
              <w:spacing w:after="0" w:line="240" w:lineRule="auto"/>
              <w:rPr>
                <w:rFonts w:ascii="Open Sans" w:eastAsia="Times New Roman" w:hAnsi="Open Sans" w:cs="Open Sans"/>
                <w:b/>
                <w:color w:val="000000"/>
                <w:sz w:val="18"/>
                <w:szCs w:val="20"/>
              </w:rPr>
            </w:pPr>
          </w:p>
          <w:p w14:paraId="4C0AB67F" w14:textId="77777777" w:rsidR="00016AEF" w:rsidRDefault="00016AEF" w:rsidP="00E34B62">
            <w:pPr>
              <w:spacing w:after="0" w:line="240" w:lineRule="auto"/>
              <w:rPr>
                <w:rFonts w:ascii="Open Sans" w:eastAsia="Times New Roman" w:hAnsi="Open Sans" w:cs="Open Sans"/>
                <w:b/>
                <w:color w:val="000000"/>
                <w:sz w:val="18"/>
                <w:szCs w:val="20"/>
              </w:rPr>
            </w:pPr>
          </w:p>
          <w:p w14:paraId="5207F57C" w14:textId="77777777" w:rsidR="00016AEF" w:rsidRDefault="00016AEF" w:rsidP="00E34B62">
            <w:pPr>
              <w:spacing w:after="0" w:line="240" w:lineRule="auto"/>
              <w:rPr>
                <w:rFonts w:ascii="Open Sans" w:eastAsia="Times New Roman" w:hAnsi="Open Sans" w:cs="Open Sans"/>
                <w:b/>
                <w:color w:val="000000"/>
                <w:sz w:val="18"/>
                <w:szCs w:val="20"/>
              </w:rPr>
            </w:pPr>
          </w:p>
          <w:p w14:paraId="16617D9A" w14:textId="77777777" w:rsidR="00016AEF" w:rsidRDefault="00016AEF" w:rsidP="00E34B62">
            <w:pPr>
              <w:spacing w:after="0" w:line="240" w:lineRule="auto"/>
              <w:rPr>
                <w:rFonts w:ascii="Open Sans" w:eastAsia="Times New Roman" w:hAnsi="Open Sans" w:cs="Open Sans"/>
                <w:b/>
                <w:color w:val="000000"/>
                <w:sz w:val="18"/>
                <w:szCs w:val="20"/>
              </w:rPr>
            </w:pPr>
          </w:p>
          <w:p w14:paraId="351C3179" w14:textId="77777777" w:rsidR="00016AEF" w:rsidRDefault="00016AEF" w:rsidP="00E34B62">
            <w:pPr>
              <w:spacing w:after="0" w:line="240" w:lineRule="auto"/>
              <w:rPr>
                <w:rFonts w:ascii="Open Sans" w:eastAsia="Times New Roman" w:hAnsi="Open Sans" w:cs="Open Sans"/>
                <w:b/>
                <w:color w:val="000000"/>
                <w:sz w:val="18"/>
                <w:szCs w:val="20"/>
              </w:rPr>
            </w:pPr>
          </w:p>
          <w:p w14:paraId="15A2AF19" w14:textId="77777777" w:rsidR="00016AEF" w:rsidRDefault="00016AEF" w:rsidP="00E34B62">
            <w:pPr>
              <w:spacing w:after="0" w:line="240" w:lineRule="auto"/>
              <w:rPr>
                <w:rFonts w:ascii="Open Sans" w:eastAsia="Times New Roman" w:hAnsi="Open Sans" w:cs="Open Sans"/>
                <w:b/>
                <w:color w:val="000000"/>
                <w:sz w:val="18"/>
                <w:szCs w:val="20"/>
              </w:rPr>
            </w:pPr>
          </w:p>
          <w:p w14:paraId="00188939" w14:textId="77777777" w:rsidR="00016AEF" w:rsidRDefault="00016AEF" w:rsidP="00E34B62">
            <w:pPr>
              <w:spacing w:after="0" w:line="240" w:lineRule="auto"/>
              <w:rPr>
                <w:rFonts w:ascii="Open Sans" w:eastAsia="Times New Roman" w:hAnsi="Open Sans" w:cs="Open Sans"/>
                <w:b/>
                <w:color w:val="000000"/>
                <w:sz w:val="18"/>
                <w:szCs w:val="20"/>
              </w:rPr>
            </w:pPr>
          </w:p>
          <w:p w14:paraId="63743EFD" w14:textId="782A7EEA" w:rsidR="00016AEF" w:rsidRPr="00E34B62" w:rsidRDefault="00016AEF" w:rsidP="00E34B62">
            <w:pPr>
              <w:spacing w:after="0" w:line="240" w:lineRule="auto"/>
              <w:rPr>
                <w:rFonts w:ascii="Open Sans" w:eastAsia="Times New Roman" w:hAnsi="Open Sans" w:cs="Open Sans"/>
                <w:color w:val="000000"/>
                <w:sz w:val="18"/>
                <w:szCs w:val="20"/>
              </w:rPr>
            </w:pPr>
          </w:p>
        </w:tc>
      </w:tr>
    </w:tbl>
    <w:p w14:paraId="6CDD5CFA" w14:textId="5BBDF44A" w:rsidR="003A1F52" w:rsidRPr="00BE49EE" w:rsidRDefault="003A1F52">
      <w:pPr>
        <w:rPr>
          <w:rFonts w:ascii="Open Sans" w:hAnsi="Open Sans" w:cs="Open Sans"/>
          <w:sz w:val="20"/>
          <w:szCs w:val="20"/>
        </w:rPr>
      </w:pPr>
    </w:p>
    <w:p w14:paraId="72E4F30B" w14:textId="348A7290" w:rsidR="00B134DD" w:rsidRPr="003A1F52" w:rsidRDefault="00B134DD"/>
    <w:sectPr w:rsidR="00B134DD" w:rsidRPr="003A1F52" w:rsidSect="00A86043">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A84B2B" w16cex:dateUtc="2021-03-11T13:01:59.689Z"/>
  <w16cex:commentExtensible w16cex:durableId="03C4A527" w16cex:dateUtc="2021-03-11T13:02:36.965Z"/>
  <w16cex:commentExtensible w16cex:durableId="23D035B4" w16cex:dateUtc="2021-03-11T13:03:46.346Z"/>
</w16cex:commentsExtensible>
</file>

<file path=word/commentsIds.xml><?xml version="1.0" encoding="utf-8"?>
<w16cid:commentsIds xmlns:mc="http://schemas.openxmlformats.org/markup-compatibility/2006" xmlns:w16cid="http://schemas.microsoft.com/office/word/2016/wordml/cid" mc:Ignorable="w16cid">
  <w16cid:commentId w16cid:paraId="120FF1CE" w16cid:durableId="75A84B2B"/>
  <w16cid:commentId w16cid:paraId="4B2BC52F" w16cid:durableId="03C4A527"/>
  <w16cid:commentId w16cid:paraId="2C83B6EE" w16cid:durableId="23D035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269"/>
    <w:multiLevelType w:val="hybridMultilevel"/>
    <w:tmpl w:val="CF940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25CC4"/>
    <w:multiLevelType w:val="hybridMultilevel"/>
    <w:tmpl w:val="40EC316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5C532B55"/>
    <w:multiLevelType w:val="hybridMultilevel"/>
    <w:tmpl w:val="13E0D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C6FB1"/>
    <w:multiLevelType w:val="hybridMultilevel"/>
    <w:tmpl w:val="53044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B0BD8"/>
    <w:multiLevelType w:val="hybridMultilevel"/>
    <w:tmpl w:val="CE42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87072"/>
    <w:multiLevelType w:val="hybridMultilevel"/>
    <w:tmpl w:val="B002D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0NjYysjQ0MbewMDZR0lEKTi0uzszPAykwrAUAPUN58ywAAAA="/>
  </w:docVars>
  <w:rsids>
    <w:rsidRoot w:val="003A1F52"/>
    <w:rsid w:val="00016AEF"/>
    <w:rsid w:val="00293063"/>
    <w:rsid w:val="002C3CC2"/>
    <w:rsid w:val="003A1F52"/>
    <w:rsid w:val="003C5F68"/>
    <w:rsid w:val="00582553"/>
    <w:rsid w:val="007D3189"/>
    <w:rsid w:val="00A24AF2"/>
    <w:rsid w:val="00A86043"/>
    <w:rsid w:val="00AE12C8"/>
    <w:rsid w:val="00B134DD"/>
    <w:rsid w:val="00BE49EE"/>
    <w:rsid w:val="00CB45EA"/>
    <w:rsid w:val="00D67161"/>
    <w:rsid w:val="00D733F2"/>
    <w:rsid w:val="00E34B62"/>
    <w:rsid w:val="55C4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49BE"/>
  <w15:chartTrackingRefBased/>
  <w15:docId w15:val="{214BEA0A-715A-41C6-93C3-02368750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F5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13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332">
      <w:bodyDiv w:val="1"/>
      <w:marLeft w:val="0"/>
      <w:marRight w:val="0"/>
      <w:marTop w:val="0"/>
      <w:marBottom w:val="0"/>
      <w:divBdr>
        <w:top w:val="none" w:sz="0" w:space="0" w:color="auto"/>
        <w:left w:val="none" w:sz="0" w:space="0" w:color="auto"/>
        <w:bottom w:val="none" w:sz="0" w:space="0" w:color="auto"/>
        <w:right w:val="none" w:sz="0" w:space="0" w:color="auto"/>
      </w:divBdr>
    </w:div>
    <w:div w:id="840589132">
      <w:bodyDiv w:val="1"/>
      <w:marLeft w:val="0"/>
      <w:marRight w:val="0"/>
      <w:marTop w:val="0"/>
      <w:marBottom w:val="0"/>
      <w:divBdr>
        <w:top w:val="none" w:sz="0" w:space="0" w:color="auto"/>
        <w:left w:val="none" w:sz="0" w:space="0" w:color="auto"/>
        <w:bottom w:val="none" w:sz="0" w:space="0" w:color="auto"/>
        <w:right w:val="none" w:sz="0" w:space="0" w:color="auto"/>
      </w:divBdr>
    </w:div>
    <w:div w:id="1209801434">
      <w:bodyDiv w:val="1"/>
      <w:marLeft w:val="0"/>
      <w:marRight w:val="0"/>
      <w:marTop w:val="0"/>
      <w:marBottom w:val="0"/>
      <w:divBdr>
        <w:top w:val="none" w:sz="0" w:space="0" w:color="auto"/>
        <w:left w:val="none" w:sz="0" w:space="0" w:color="auto"/>
        <w:bottom w:val="none" w:sz="0" w:space="0" w:color="auto"/>
        <w:right w:val="none" w:sz="0" w:space="0" w:color="auto"/>
      </w:divBdr>
    </w:div>
    <w:div w:id="19796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a19813d09f1648fe" Type="http://schemas.microsoft.com/office/2016/09/relationships/commentsIds" Target="commentsId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7a4d7714a0ad4a5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Danaraj</dc:creator>
  <cp:keywords/>
  <dc:description/>
  <cp:lastModifiedBy>Jamie Bussey</cp:lastModifiedBy>
  <cp:revision>7</cp:revision>
  <dcterms:created xsi:type="dcterms:W3CDTF">2021-03-11T10:47:00Z</dcterms:created>
  <dcterms:modified xsi:type="dcterms:W3CDTF">2021-03-12T15:29:00Z</dcterms:modified>
</cp:coreProperties>
</file>